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1509" w:rsidR="009576A6" w:rsidP="002C0CFB" w:rsidRDefault="009576A6" w14:paraId="6697CB5F" w14:textId="77777777">
      <w:pPr>
        <w:pStyle w:val="Texto"/>
        <w:spacing w:before="0" w:after="0" w:line="240" w:lineRule="auto"/>
        <w:contextualSpacing/>
        <w:jc w:val="center"/>
        <w:rPr>
          <w:b/>
          <w:bCs/>
          <w:sz w:val="24"/>
        </w:rPr>
      </w:pPr>
      <w:r w:rsidRPr="001D1509">
        <w:rPr>
          <w:b/>
          <w:bCs/>
          <w:sz w:val="24"/>
        </w:rPr>
        <w:t>Circular Externa</w:t>
      </w:r>
    </w:p>
    <w:p w:rsidRPr="001D1509" w:rsidR="009576A6" w:rsidP="002C0CFB" w:rsidRDefault="00F740E9" w14:paraId="6861E60F" w14:textId="161F5CD4">
      <w:pPr>
        <w:pStyle w:val="Texto"/>
        <w:spacing w:before="0" w:after="0" w:line="240" w:lineRule="auto"/>
        <w:contextualSpacing/>
        <w:jc w:val="center"/>
        <w:rPr>
          <w:sz w:val="24"/>
        </w:rPr>
      </w:pPr>
      <w:r w:rsidRPr="001D1509">
        <w:rPr>
          <w:sz w:val="24"/>
        </w:rPr>
        <w:t>1</w:t>
      </w:r>
      <w:r w:rsidRPr="001D1509" w:rsidR="004840A1">
        <w:rPr>
          <w:sz w:val="24"/>
        </w:rPr>
        <w:t>3</w:t>
      </w:r>
      <w:r w:rsidRPr="001D1509" w:rsidR="009576A6">
        <w:rPr>
          <w:sz w:val="24"/>
        </w:rPr>
        <w:t xml:space="preserve"> de junio del 2023</w:t>
      </w:r>
    </w:p>
    <w:sdt>
      <w:sdtPr>
        <w:rPr>
          <w:sz w:val="24"/>
        </w:rPr>
        <w:alias w:val="Consecutivo"/>
        <w:tag w:val="Consecutivo"/>
        <w:id w:val="2052717023"/>
        <w:placeholder>
          <w:docPart w:val="51A26E29E28440AEBFD8D580C6172BE5"/>
        </w:placeholder>
        <w:text/>
      </w:sdtPr>
      <w:sdtEndPr/>
      <w:sdtContent>
        <w:p w:rsidRPr="001D1509" w:rsidR="009576A6" w:rsidP="002C0CFB" w:rsidRDefault="009576A6" w14:paraId="04A4C029" w14:textId="77777777">
          <w:pPr>
            <w:tabs>
              <w:tab w:val="left" w:pos="2843"/>
            </w:tabs>
            <w:spacing w:line="240" w:lineRule="auto"/>
            <w:contextualSpacing/>
            <w:jc w:val="center"/>
            <w:rPr>
              <w:sz w:val="24"/>
            </w:rPr>
          </w:pPr>
          <w:r>
            <w:t>SGF-1441-2023</w:t>
          </w:r>
        </w:p>
      </w:sdtContent>
    </w:sdt>
    <w:p w:rsidRPr="001D1509" w:rsidR="009576A6" w:rsidP="002C0CFB" w:rsidRDefault="00914406" w14:paraId="43664E76" w14:textId="77777777">
      <w:pPr>
        <w:tabs>
          <w:tab w:val="left" w:pos="2843"/>
        </w:tabs>
        <w:spacing w:line="240" w:lineRule="auto"/>
        <w:contextualSpacing/>
        <w:jc w:val="center"/>
        <w:rPr>
          <w:sz w:val="24"/>
        </w:rPr>
      </w:pPr>
      <w:sdt>
        <w:sdtPr>
          <w:rPr>
            <w:sz w:val="24"/>
          </w:rPr>
          <w:alias w:val="Confidencialidad"/>
          <w:tag w:val="Confidencialidad"/>
          <w:id w:val="1447896894"/>
          <w:placeholder>
            <w:docPart w:val="EAA8A0585C65480090E18873C420AC7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1D1509" w:rsidR="009576A6">
            <w:rPr>
              <w:sz w:val="24"/>
            </w:rPr>
            <w:t>SGF-PUBLICO</w:t>
          </w:r>
        </w:sdtContent>
      </w:sdt>
    </w:p>
    <w:p w:rsidRPr="001D1509" w:rsidR="009576A6" w:rsidP="002C0CFB" w:rsidRDefault="009576A6" w14:paraId="46DCD976" w14:textId="77777777">
      <w:pPr>
        <w:widowControl w:val="0"/>
        <w:spacing w:line="240" w:lineRule="auto"/>
        <w:ind w:left="34" w:right="86"/>
        <w:contextualSpacing/>
        <w:outlineLvl w:val="0"/>
        <w:rPr>
          <w:b/>
          <w:sz w:val="24"/>
          <w:lang w:val="es-CR"/>
        </w:rPr>
      </w:pPr>
    </w:p>
    <w:p w:rsidRPr="001D1509" w:rsidR="009576A6" w:rsidP="002C0CFB" w:rsidRDefault="009576A6" w14:paraId="218F607B" w14:textId="77777777">
      <w:pPr>
        <w:widowControl w:val="0"/>
        <w:spacing w:line="240" w:lineRule="auto"/>
        <w:ind w:left="34" w:right="86"/>
        <w:contextualSpacing/>
        <w:outlineLvl w:val="0"/>
        <w:rPr>
          <w:b/>
          <w:sz w:val="24"/>
          <w:lang w:val="es-CR"/>
        </w:rPr>
      </w:pPr>
      <w:r w:rsidRPr="001D1509">
        <w:rPr>
          <w:b/>
          <w:sz w:val="24"/>
          <w:lang w:val="es-CR"/>
        </w:rPr>
        <w:t xml:space="preserve">Dirigida a: </w:t>
      </w:r>
    </w:p>
    <w:p w:rsidRPr="001D1509" w:rsidR="009576A6" w:rsidP="002C0CFB" w:rsidRDefault="009576A6" w14:paraId="147515A5" w14:textId="77777777">
      <w:pPr>
        <w:widowControl w:val="0"/>
        <w:spacing w:line="240" w:lineRule="auto"/>
        <w:ind w:left="34" w:right="86"/>
        <w:contextualSpacing/>
        <w:outlineLvl w:val="0"/>
        <w:rPr>
          <w:b/>
          <w:sz w:val="24"/>
          <w:lang w:val="es-CR"/>
        </w:rPr>
      </w:pPr>
    </w:p>
    <w:p w:rsidRPr="001D1509" w:rsidR="009576A6" w:rsidP="002C0CFB" w:rsidRDefault="009576A6" w14:paraId="6ACC0EF0" w14:textId="77777777">
      <w:pPr>
        <w:widowControl w:val="0"/>
        <w:numPr>
          <w:ilvl w:val="0"/>
          <w:numId w:val="3"/>
        </w:numPr>
        <w:spacing w:after="200" w:line="240" w:lineRule="auto"/>
        <w:ind w:left="567" w:right="86" w:hanging="567"/>
        <w:contextualSpacing/>
        <w:rPr>
          <w:bCs/>
          <w:sz w:val="24"/>
          <w:lang w:val="es-CR" w:eastAsia="es-ES"/>
        </w:rPr>
      </w:pPr>
      <w:r w:rsidRPr="001D1509">
        <w:rPr>
          <w:bCs/>
          <w:sz w:val="24"/>
          <w:lang w:val="es-CR" w:eastAsia="es-ES"/>
        </w:rPr>
        <w:t>Bancos Comerciales del Estado</w:t>
      </w:r>
    </w:p>
    <w:p w:rsidRPr="001D1509" w:rsidR="009576A6" w:rsidP="002C0CFB" w:rsidRDefault="009576A6" w14:paraId="31660FA4" w14:textId="77777777">
      <w:pPr>
        <w:widowControl w:val="0"/>
        <w:numPr>
          <w:ilvl w:val="0"/>
          <w:numId w:val="3"/>
        </w:numPr>
        <w:spacing w:after="200" w:line="240" w:lineRule="auto"/>
        <w:ind w:left="567" w:right="86" w:hanging="567"/>
        <w:contextualSpacing/>
        <w:rPr>
          <w:bCs/>
          <w:sz w:val="24"/>
          <w:lang w:val="es-CR" w:eastAsia="es-ES"/>
        </w:rPr>
      </w:pPr>
      <w:bookmarkStart w:name="_Hlk136874351" w:id="0"/>
      <w:r w:rsidRPr="001D1509">
        <w:rPr>
          <w:bCs/>
          <w:sz w:val="24"/>
          <w:lang w:val="es-CR" w:eastAsia="es-ES"/>
        </w:rPr>
        <w:t>Bancos Creados por Leyes Especiales</w:t>
      </w:r>
    </w:p>
    <w:p w:rsidRPr="001D1509" w:rsidR="009576A6" w:rsidP="002C0CFB" w:rsidRDefault="009576A6" w14:paraId="3372C332" w14:textId="77777777">
      <w:pPr>
        <w:widowControl w:val="0"/>
        <w:numPr>
          <w:ilvl w:val="0"/>
          <w:numId w:val="3"/>
        </w:numPr>
        <w:spacing w:after="200" w:line="240" w:lineRule="auto"/>
        <w:ind w:left="567" w:right="86" w:hanging="567"/>
        <w:contextualSpacing/>
        <w:rPr>
          <w:bCs/>
          <w:sz w:val="24"/>
          <w:lang w:val="es-CR" w:eastAsia="es-ES"/>
        </w:rPr>
      </w:pPr>
      <w:r w:rsidRPr="001D1509">
        <w:rPr>
          <w:bCs/>
          <w:sz w:val="24"/>
          <w:lang w:val="es-CR" w:eastAsia="es-ES"/>
        </w:rPr>
        <w:t>Bancos Privados</w:t>
      </w:r>
    </w:p>
    <w:p w:rsidRPr="001D1509" w:rsidR="009576A6" w:rsidP="002C0CFB" w:rsidRDefault="009576A6" w14:paraId="54B72CFB" w14:textId="77777777">
      <w:pPr>
        <w:widowControl w:val="0"/>
        <w:numPr>
          <w:ilvl w:val="0"/>
          <w:numId w:val="3"/>
        </w:numPr>
        <w:spacing w:after="200" w:line="240" w:lineRule="auto"/>
        <w:ind w:left="567" w:right="86" w:hanging="567"/>
        <w:contextualSpacing/>
        <w:rPr>
          <w:bCs/>
          <w:sz w:val="24"/>
          <w:lang w:val="es-CR" w:eastAsia="es-ES"/>
        </w:rPr>
      </w:pPr>
      <w:r w:rsidRPr="001D1509">
        <w:rPr>
          <w:bCs/>
          <w:sz w:val="24"/>
          <w:lang w:val="es-CR" w:eastAsia="es-ES"/>
        </w:rPr>
        <w:t>Empresas Financieras no Bancarias</w:t>
      </w:r>
    </w:p>
    <w:p w:rsidRPr="001D1509" w:rsidR="009576A6" w:rsidP="002C0CFB" w:rsidRDefault="009576A6" w14:paraId="12456E88" w14:textId="77777777">
      <w:pPr>
        <w:widowControl w:val="0"/>
        <w:numPr>
          <w:ilvl w:val="0"/>
          <w:numId w:val="3"/>
        </w:numPr>
        <w:spacing w:after="200" w:line="240" w:lineRule="auto"/>
        <w:ind w:left="567" w:right="86" w:hanging="567"/>
        <w:contextualSpacing/>
        <w:rPr>
          <w:bCs/>
          <w:sz w:val="24"/>
          <w:lang w:val="es-CR" w:eastAsia="es-ES"/>
        </w:rPr>
      </w:pPr>
      <w:r w:rsidRPr="001D1509">
        <w:rPr>
          <w:bCs/>
          <w:sz w:val="24"/>
          <w:lang w:val="es-CR" w:eastAsia="es-ES"/>
        </w:rPr>
        <w:t>Otras Entidades Financieras</w:t>
      </w:r>
    </w:p>
    <w:p w:rsidRPr="001D1509" w:rsidR="009576A6" w:rsidP="002C0CFB" w:rsidRDefault="009576A6" w14:paraId="0CAE069D" w14:textId="77777777">
      <w:pPr>
        <w:widowControl w:val="0"/>
        <w:numPr>
          <w:ilvl w:val="0"/>
          <w:numId w:val="3"/>
        </w:numPr>
        <w:spacing w:after="200" w:line="240" w:lineRule="auto"/>
        <w:ind w:left="567" w:right="86" w:hanging="567"/>
        <w:contextualSpacing/>
        <w:rPr>
          <w:bCs/>
          <w:sz w:val="24"/>
          <w:lang w:val="es-CR" w:eastAsia="es-ES"/>
        </w:rPr>
      </w:pPr>
      <w:r w:rsidRPr="001D1509">
        <w:rPr>
          <w:bCs/>
          <w:sz w:val="24"/>
          <w:lang w:val="es-CR" w:eastAsia="es-ES"/>
        </w:rPr>
        <w:t>Organizaciones Cooperativas de Ahorro y Crédito</w:t>
      </w:r>
    </w:p>
    <w:p w:rsidRPr="001D1509" w:rsidR="009576A6" w:rsidP="002C0CFB" w:rsidRDefault="009576A6" w14:paraId="0B407926" w14:textId="77777777">
      <w:pPr>
        <w:widowControl w:val="0"/>
        <w:numPr>
          <w:ilvl w:val="0"/>
          <w:numId w:val="3"/>
        </w:numPr>
        <w:spacing w:after="200" w:line="240" w:lineRule="auto"/>
        <w:ind w:left="567" w:right="86" w:hanging="567"/>
        <w:contextualSpacing/>
        <w:rPr>
          <w:bCs/>
          <w:sz w:val="24"/>
          <w:lang w:val="es-CR" w:eastAsia="es-ES"/>
        </w:rPr>
      </w:pPr>
      <w:r w:rsidRPr="001D1509">
        <w:rPr>
          <w:bCs/>
          <w:sz w:val="24"/>
          <w:lang w:val="es-CR" w:eastAsia="es-ES"/>
        </w:rPr>
        <w:t>Entidades Autorizadas del Sistema Financiera Nacional para la Vivienda</w:t>
      </w:r>
    </w:p>
    <w:p w:rsidRPr="001D1509" w:rsidR="00D83B39" w:rsidP="002C0CFB" w:rsidRDefault="00D83B39" w14:paraId="726A66FA" w14:textId="7A4566B8">
      <w:pPr>
        <w:widowControl w:val="0"/>
        <w:numPr>
          <w:ilvl w:val="0"/>
          <w:numId w:val="3"/>
        </w:numPr>
        <w:spacing w:after="200" w:line="240" w:lineRule="auto"/>
        <w:ind w:left="567" w:right="86" w:hanging="567"/>
        <w:contextualSpacing/>
        <w:rPr>
          <w:bCs/>
          <w:sz w:val="24"/>
          <w:lang w:val="es-CR" w:eastAsia="es-ES"/>
        </w:rPr>
      </w:pPr>
      <w:r w:rsidRPr="001D1509">
        <w:rPr>
          <w:bCs/>
          <w:sz w:val="24"/>
          <w:lang w:val="es-CR" w:eastAsia="es-ES"/>
        </w:rPr>
        <w:t>Asociación Bancaria Costarricense</w:t>
      </w:r>
    </w:p>
    <w:p w:rsidRPr="001D1509" w:rsidR="00D83B39" w:rsidP="002C0CFB" w:rsidRDefault="00D83B39" w14:paraId="5382926F" w14:textId="110243EF">
      <w:pPr>
        <w:widowControl w:val="0"/>
        <w:numPr>
          <w:ilvl w:val="0"/>
          <w:numId w:val="3"/>
        </w:numPr>
        <w:spacing w:after="200" w:line="240" w:lineRule="auto"/>
        <w:ind w:left="567" w:right="86" w:hanging="567"/>
        <w:contextualSpacing/>
        <w:rPr>
          <w:bCs/>
          <w:sz w:val="24"/>
          <w:lang w:val="es-CR" w:eastAsia="es-ES"/>
        </w:rPr>
      </w:pPr>
      <w:r w:rsidRPr="001D1509">
        <w:rPr>
          <w:bCs/>
          <w:sz w:val="24"/>
          <w:lang w:val="es-CR" w:eastAsia="es-ES"/>
        </w:rPr>
        <w:t xml:space="preserve">Cámara de </w:t>
      </w:r>
      <w:r w:rsidRPr="001D1509" w:rsidR="00597AA8">
        <w:rPr>
          <w:bCs/>
          <w:sz w:val="24"/>
          <w:lang w:val="es-CR" w:eastAsia="es-ES"/>
        </w:rPr>
        <w:t>Bancos e Instituciones Financieras de Costa Rica</w:t>
      </w:r>
    </w:p>
    <w:bookmarkEnd w:id="0"/>
    <w:p w:rsidRPr="001D1509" w:rsidR="009576A6" w:rsidP="002C0CFB" w:rsidRDefault="009576A6" w14:paraId="43745E8D" w14:textId="77777777">
      <w:pPr>
        <w:pStyle w:val="Texto"/>
        <w:spacing w:line="240" w:lineRule="auto"/>
        <w:contextualSpacing/>
        <w:rPr>
          <w:b/>
          <w:bCs/>
          <w:sz w:val="24"/>
        </w:rPr>
      </w:pPr>
    </w:p>
    <w:p w:rsidRPr="001D1509" w:rsidR="009576A6" w:rsidP="002C0CFB" w:rsidRDefault="009576A6" w14:paraId="625C2674" w14:textId="175A06D8">
      <w:pPr>
        <w:pStyle w:val="Texto"/>
        <w:spacing w:line="240" w:lineRule="auto"/>
        <w:contextualSpacing/>
        <w:rPr>
          <w:rFonts w:cs="TimesNewRoman,Bold"/>
          <w:sz w:val="24"/>
        </w:rPr>
      </w:pPr>
      <w:r w:rsidRPr="001D1509">
        <w:rPr>
          <w:b/>
          <w:bCs/>
          <w:sz w:val="24"/>
        </w:rPr>
        <w:t>Asunto:</w:t>
      </w:r>
      <w:r w:rsidRPr="001D1509">
        <w:rPr>
          <w:sz w:val="24"/>
        </w:rPr>
        <w:t xml:space="preserve"> </w:t>
      </w:r>
      <w:r w:rsidRPr="001D1509" w:rsidR="002B4BD5">
        <w:rPr>
          <w:sz w:val="24"/>
        </w:rPr>
        <w:t>E</w:t>
      </w:r>
      <w:r w:rsidRPr="001D1509">
        <w:rPr>
          <w:sz w:val="24"/>
        </w:rPr>
        <w:t>jercicio cuantitativo del Indicador de Financiamiento Neto Estable (IFNE).</w:t>
      </w:r>
    </w:p>
    <w:p w:rsidRPr="001D1509" w:rsidR="009576A6" w:rsidP="002C0CFB" w:rsidRDefault="009576A6" w14:paraId="043C2B2D" w14:textId="77777777">
      <w:pPr>
        <w:widowControl w:val="0"/>
        <w:autoSpaceDE w:val="0"/>
        <w:autoSpaceDN w:val="0"/>
        <w:adjustRightInd w:val="0"/>
        <w:spacing w:after="240" w:line="240" w:lineRule="auto"/>
        <w:contextualSpacing/>
        <w:rPr>
          <w:rFonts w:cs="TimesNewRoman,Bold"/>
          <w:sz w:val="24"/>
        </w:rPr>
      </w:pPr>
    </w:p>
    <w:p w:rsidRPr="001D1509" w:rsidR="009576A6" w:rsidP="002C0CFB" w:rsidRDefault="009576A6" w14:paraId="13511A91" w14:textId="77777777">
      <w:pPr>
        <w:widowControl w:val="0"/>
        <w:autoSpaceDE w:val="0"/>
        <w:autoSpaceDN w:val="0"/>
        <w:adjustRightInd w:val="0"/>
        <w:spacing w:after="240" w:line="240" w:lineRule="auto"/>
        <w:contextualSpacing/>
        <w:rPr>
          <w:rFonts w:cs="TimesNewRoman,Bold"/>
          <w:sz w:val="24"/>
        </w:rPr>
      </w:pPr>
      <w:r w:rsidRPr="001D1509">
        <w:rPr>
          <w:rFonts w:cs="TimesNewRoman,Bold"/>
          <w:sz w:val="24"/>
        </w:rPr>
        <w:t>La Superintendencia general</w:t>
      </w:r>
    </w:p>
    <w:p w:rsidRPr="001D1509" w:rsidR="009576A6" w:rsidP="002C0CFB" w:rsidRDefault="009576A6" w14:paraId="2974EF83" w14:textId="77777777">
      <w:pPr>
        <w:widowControl w:val="0"/>
        <w:autoSpaceDE w:val="0"/>
        <w:autoSpaceDN w:val="0"/>
        <w:adjustRightInd w:val="0"/>
        <w:spacing w:after="240" w:line="240" w:lineRule="auto"/>
        <w:contextualSpacing/>
        <w:rPr>
          <w:rFonts w:cs="TimesNewRoman"/>
          <w:sz w:val="24"/>
        </w:rPr>
      </w:pPr>
    </w:p>
    <w:p w:rsidRPr="001D1509" w:rsidR="009576A6" w:rsidP="002C0CFB" w:rsidRDefault="009576A6" w14:paraId="06154F55" w14:textId="77777777">
      <w:pPr>
        <w:spacing w:after="120" w:line="240" w:lineRule="auto"/>
        <w:ind w:hanging="10"/>
        <w:contextualSpacing/>
        <w:rPr>
          <w:rFonts w:cstheme="minorHAnsi"/>
          <w:b/>
          <w:sz w:val="24"/>
        </w:rPr>
      </w:pPr>
      <w:r w:rsidRPr="001D1509">
        <w:rPr>
          <w:rFonts w:cstheme="minorHAnsi"/>
          <w:b/>
          <w:sz w:val="24"/>
        </w:rPr>
        <w:t xml:space="preserve">Considerando que: </w:t>
      </w:r>
    </w:p>
    <w:p w:rsidRPr="001D1509" w:rsidR="009576A6" w:rsidP="002C0CFB" w:rsidRDefault="009576A6" w14:paraId="7A912214" w14:textId="77777777">
      <w:pPr>
        <w:spacing w:after="120" w:line="240" w:lineRule="auto"/>
        <w:ind w:hanging="10"/>
        <w:contextualSpacing/>
        <w:rPr>
          <w:rFonts w:cstheme="minorHAnsi"/>
          <w:sz w:val="24"/>
        </w:rPr>
      </w:pPr>
    </w:p>
    <w:p w:rsidRPr="001D1509" w:rsidR="009576A6" w:rsidP="002C0CFB" w:rsidRDefault="009576A6" w14:paraId="0E1B7643" w14:textId="3648C811">
      <w:pPr>
        <w:numPr>
          <w:ilvl w:val="1"/>
          <w:numId w:val="4"/>
        </w:numPr>
        <w:spacing w:after="120" w:line="240" w:lineRule="auto"/>
        <w:ind w:left="567" w:hanging="360"/>
        <w:contextualSpacing/>
        <w:rPr>
          <w:sz w:val="24"/>
        </w:rPr>
      </w:pPr>
      <w:bookmarkStart w:name="_Hlk100253538" w:id="1"/>
      <w:r w:rsidRPr="001D1509">
        <w:rPr>
          <w:sz w:val="24"/>
        </w:rPr>
        <w:t xml:space="preserve">El Consejo Nacional de Supervisión del Sistema Financiero, en el artículo 14 del acta de la sesión 1776-2022, celebrada el 19 de diciembre del 2022, decidió remitir en consulta la propuesta de modificación al </w:t>
      </w:r>
      <w:r w:rsidRPr="001D1509">
        <w:rPr>
          <w:i/>
          <w:iCs/>
          <w:sz w:val="24"/>
        </w:rPr>
        <w:t>Reglamento sobre el Indicador de Cobertura de Liquidez</w:t>
      </w:r>
      <w:r w:rsidRPr="001D1509">
        <w:rPr>
          <w:sz w:val="24"/>
        </w:rPr>
        <w:t xml:space="preserve">, Acuerdo </w:t>
      </w:r>
      <w:r w:rsidRPr="001D1509" w:rsidR="00B9674E">
        <w:rPr>
          <w:sz w:val="24"/>
        </w:rPr>
        <w:t xml:space="preserve">SUGEF </w:t>
      </w:r>
      <w:r w:rsidRPr="001D1509">
        <w:rPr>
          <w:sz w:val="24"/>
        </w:rPr>
        <w:t>17-13, mediante la cual se incluye el Indicador de Financiamiento Neto Estable (IFNE).</w:t>
      </w:r>
    </w:p>
    <w:bookmarkEnd w:id="1"/>
    <w:p w:rsidRPr="001D1509" w:rsidR="009576A6" w:rsidP="002C0CFB" w:rsidRDefault="00B9674E" w14:paraId="4E9490CD" w14:textId="5F9C9CEA">
      <w:pPr>
        <w:numPr>
          <w:ilvl w:val="1"/>
          <w:numId w:val="4"/>
        </w:numPr>
        <w:spacing w:after="120" w:line="240" w:lineRule="auto"/>
        <w:ind w:left="567" w:hanging="360"/>
        <w:contextualSpacing/>
        <w:rPr>
          <w:sz w:val="24"/>
        </w:rPr>
      </w:pPr>
      <w:r w:rsidRPr="001D1509">
        <w:rPr>
          <w:sz w:val="24"/>
        </w:rPr>
        <w:t>Con el propósito de que las entidades conozcan los cambios a la metodología posterior a la consulta externa, calculen el resultado del IFNE y profundicen en los objetivos e impactos del nuevo indicador</w:t>
      </w:r>
      <w:r w:rsidRPr="001D1509" w:rsidR="009576A6">
        <w:rPr>
          <w:sz w:val="24"/>
        </w:rPr>
        <w:t xml:space="preserve">, </w:t>
      </w:r>
      <w:r w:rsidRPr="001D1509">
        <w:rPr>
          <w:sz w:val="24"/>
        </w:rPr>
        <w:t xml:space="preserve">la SUGEF realizará un </w:t>
      </w:r>
      <w:r w:rsidRPr="001D1509" w:rsidR="009576A6">
        <w:rPr>
          <w:rFonts w:cstheme="minorHAnsi"/>
          <w:sz w:val="24"/>
        </w:rPr>
        <w:t>ejercicio cuantitativo del IFNE</w:t>
      </w:r>
      <w:r w:rsidRPr="001D1509">
        <w:rPr>
          <w:rFonts w:cstheme="minorHAnsi"/>
          <w:sz w:val="24"/>
        </w:rPr>
        <w:t xml:space="preserve"> con las entidades supervisadas</w:t>
      </w:r>
      <w:r w:rsidRPr="001D1509" w:rsidR="009576A6">
        <w:rPr>
          <w:rFonts w:cstheme="minorHAnsi"/>
          <w:sz w:val="24"/>
        </w:rPr>
        <w:t>.</w:t>
      </w:r>
    </w:p>
    <w:p w:rsidRPr="001D1509" w:rsidR="009576A6" w:rsidP="002C0CFB" w:rsidRDefault="009576A6" w14:paraId="3483E59C" w14:textId="77777777">
      <w:pPr>
        <w:spacing w:after="120" w:line="240" w:lineRule="auto"/>
        <w:ind w:left="567"/>
        <w:contextualSpacing/>
        <w:rPr>
          <w:sz w:val="24"/>
        </w:rPr>
      </w:pPr>
    </w:p>
    <w:p w:rsidRPr="001D1509" w:rsidR="009576A6" w:rsidP="002C0CFB" w:rsidRDefault="009576A6" w14:paraId="430C630B" w14:textId="77777777">
      <w:pPr>
        <w:spacing w:after="240" w:line="240" w:lineRule="auto"/>
        <w:ind w:hanging="10"/>
        <w:contextualSpacing/>
        <w:rPr>
          <w:rFonts w:cstheme="minorHAnsi"/>
          <w:b/>
          <w:sz w:val="24"/>
        </w:rPr>
      </w:pPr>
      <w:r w:rsidRPr="001D1509">
        <w:rPr>
          <w:rFonts w:cstheme="minorHAnsi"/>
          <w:b/>
          <w:sz w:val="24"/>
        </w:rPr>
        <w:t xml:space="preserve">Dispone: </w:t>
      </w:r>
    </w:p>
    <w:p w:rsidRPr="001D1509" w:rsidR="009576A6" w:rsidP="002C0CFB" w:rsidRDefault="009576A6" w14:paraId="4D4080E0" w14:textId="77777777">
      <w:pPr>
        <w:spacing w:line="240" w:lineRule="auto"/>
        <w:contextualSpacing/>
        <w:rPr>
          <w:sz w:val="24"/>
          <w:lang w:val="es-CR" w:eastAsia="es-ES"/>
        </w:rPr>
      </w:pPr>
    </w:p>
    <w:p w:rsidRPr="001D1509" w:rsidR="009576A6" w:rsidP="002C0CFB" w:rsidRDefault="00011294" w14:paraId="3E9CF016" w14:textId="01A97351">
      <w:pPr>
        <w:pStyle w:val="Prrafodelista"/>
        <w:widowControl w:val="0"/>
        <w:numPr>
          <w:ilvl w:val="0"/>
          <w:numId w:val="5"/>
        </w:numPr>
        <w:spacing w:after="0" w:line="240" w:lineRule="auto"/>
        <w:ind w:left="360"/>
        <w:jc w:val="both"/>
        <w:rPr>
          <w:rFonts w:ascii="Cambria" w:hAnsi="Cambria"/>
          <w:sz w:val="24"/>
          <w:szCs w:val="24"/>
        </w:rPr>
      </w:pPr>
      <w:r w:rsidRPr="001D1509">
        <w:rPr>
          <w:rFonts w:ascii="Cambria" w:hAnsi="Cambria"/>
          <w:sz w:val="24"/>
          <w:szCs w:val="24"/>
        </w:rPr>
        <w:t xml:space="preserve">Realizar la presentación del </w:t>
      </w:r>
      <w:r w:rsidRPr="001D1509" w:rsidR="00B9674E">
        <w:rPr>
          <w:rFonts w:ascii="Cambria" w:hAnsi="Cambria"/>
          <w:sz w:val="24"/>
          <w:szCs w:val="24"/>
        </w:rPr>
        <w:t xml:space="preserve">ejercicio cuantitativo del IFNE los días </w:t>
      </w:r>
      <w:r w:rsidRPr="001D1509" w:rsidR="009576A6">
        <w:rPr>
          <w:rFonts w:ascii="Cambria" w:hAnsi="Cambria"/>
          <w:b/>
          <w:bCs/>
          <w:sz w:val="24"/>
          <w:szCs w:val="24"/>
        </w:rPr>
        <w:t>1</w:t>
      </w:r>
      <w:r w:rsidR="001D1509">
        <w:rPr>
          <w:rFonts w:ascii="Cambria" w:hAnsi="Cambria"/>
          <w:b/>
          <w:bCs/>
          <w:sz w:val="24"/>
          <w:szCs w:val="24"/>
        </w:rPr>
        <w:t>5</w:t>
      </w:r>
      <w:r w:rsidRPr="001D1509" w:rsidR="009576A6">
        <w:rPr>
          <w:rFonts w:ascii="Cambria" w:hAnsi="Cambria"/>
          <w:b/>
          <w:bCs/>
          <w:sz w:val="24"/>
          <w:szCs w:val="24"/>
        </w:rPr>
        <w:t xml:space="preserve"> y 1</w:t>
      </w:r>
      <w:r w:rsidR="001D1509">
        <w:rPr>
          <w:rFonts w:ascii="Cambria" w:hAnsi="Cambria"/>
          <w:b/>
          <w:bCs/>
          <w:sz w:val="24"/>
          <w:szCs w:val="24"/>
        </w:rPr>
        <w:t>6</w:t>
      </w:r>
      <w:r w:rsidRPr="001D1509" w:rsidR="009576A6">
        <w:rPr>
          <w:rFonts w:ascii="Cambria" w:hAnsi="Cambria"/>
          <w:b/>
          <w:bCs/>
          <w:sz w:val="24"/>
          <w:szCs w:val="24"/>
        </w:rPr>
        <w:t xml:space="preserve"> de junio del 2023</w:t>
      </w:r>
      <w:r w:rsidRPr="001D1509" w:rsidR="0096214D">
        <w:rPr>
          <w:rFonts w:ascii="Cambria" w:hAnsi="Cambria"/>
          <w:b/>
          <w:bCs/>
          <w:sz w:val="24"/>
          <w:szCs w:val="24"/>
        </w:rPr>
        <w:t>.</w:t>
      </w:r>
      <w:r w:rsidRPr="001D1509" w:rsidR="009576A6">
        <w:rPr>
          <w:rFonts w:ascii="Cambria" w:hAnsi="Cambria"/>
          <w:sz w:val="24"/>
          <w:szCs w:val="24"/>
        </w:rPr>
        <w:t xml:space="preserve"> El límite de cupo para dicha presentación es de tres representantes por entidad, distribuidos en los siguientes grupos y fechas:</w:t>
      </w:r>
    </w:p>
    <w:p w:rsidRPr="001D1509" w:rsidR="009576A6" w:rsidP="002C0CFB" w:rsidRDefault="009576A6" w14:paraId="25B34640" w14:textId="77777777">
      <w:pPr>
        <w:pStyle w:val="Prrafodelista"/>
        <w:widowControl w:val="0"/>
        <w:spacing w:after="0" w:line="240" w:lineRule="auto"/>
        <w:ind w:left="360"/>
        <w:jc w:val="both"/>
        <w:rPr>
          <w:rFonts w:ascii="Cambria" w:hAnsi="Cambria"/>
          <w:sz w:val="24"/>
          <w:szCs w:val="24"/>
        </w:rPr>
      </w:pPr>
    </w:p>
    <w:p w:rsidRPr="001D1509" w:rsidR="009576A6" w:rsidP="002C0CFB" w:rsidRDefault="009576A6" w14:paraId="699AB8F3" w14:textId="70B243CA">
      <w:pPr>
        <w:pStyle w:val="Prrafodelista"/>
        <w:widowControl w:val="0"/>
        <w:numPr>
          <w:ilvl w:val="1"/>
          <w:numId w:val="5"/>
        </w:numPr>
        <w:spacing w:line="240" w:lineRule="auto"/>
        <w:jc w:val="both"/>
        <w:rPr>
          <w:rFonts w:ascii="Cambria" w:hAnsi="Cambria"/>
          <w:sz w:val="24"/>
          <w:szCs w:val="24"/>
        </w:rPr>
      </w:pPr>
      <w:r w:rsidRPr="001D1509">
        <w:rPr>
          <w:rFonts w:ascii="Cambria" w:hAnsi="Cambria"/>
          <w:b/>
          <w:bCs/>
          <w:sz w:val="24"/>
          <w:szCs w:val="24"/>
        </w:rPr>
        <w:lastRenderedPageBreak/>
        <w:t>Grupo 1: 1</w:t>
      </w:r>
      <w:r w:rsidRPr="001D1509" w:rsidR="0096214D">
        <w:rPr>
          <w:rFonts w:ascii="Cambria" w:hAnsi="Cambria"/>
          <w:b/>
          <w:bCs/>
          <w:sz w:val="24"/>
          <w:szCs w:val="24"/>
        </w:rPr>
        <w:t>5</w:t>
      </w:r>
      <w:r w:rsidRPr="001D1509">
        <w:rPr>
          <w:rFonts w:ascii="Cambria" w:hAnsi="Cambria"/>
          <w:b/>
          <w:bCs/>
          <w:sz w:val="24"/>
          <w:szCs w:val="24"/>
        </w:rPr>
        <w:t xml:space="preserve"> de junio de 2023</w:t>
      </w:r>
      <w:r w:rsidRPr="001D1509" w:rsidR="0096214D">
        <w:rPr>
          <w:rFonts w:ascii="Cambria" w:hAnsi="Cambria"/>
          <w:b/>
          <w:bCs/>
          <w:sz w:val="24"/>
          <w:szCs w:val="24"/>
        </w:rPr>
        <w:t xml:space="preserve">, </w:t>
      </w:r>
      <w:r w:rsidRPr="001D1509" w:rsidR="0096214D">
        <w:rPr>
          <w:rFonts w:ascii="Cambria" w:hAnsi="Cambria"/>
          <w:sz w:val="24"/>
          <w:szCs w:val="24"/>
        </w:rPr>
        <w:t xml:space="preserve">de </w:t>
      </w:r>
      <w:r w:rsidRPr="001D1509" w:rsidR="0096214D">
        <w:rPr>
          <w:rFonts w:ascii="Cambria" w:hAnsi="Cambria"/>
          <w:b/>
          <w:bCs/>
          <w:sz w:val="24"/>
          <w:szCs w:val="24"/>
        </w:rPr>
        <w:t>02:00 p.m. a 04:00 p.m</w:t>
      </w:r>
      <w:r w:rsidRPr="001D1509" w:rsidR="0096214D">
        <w:rPr>
          <w:rFonts w:ascii="Cambria" w:hAnsi="Cambria"/>
          <w:sz w:val="24"/>
          <w:szCs w:val="24"/>
        </w:rPr>
        <w:t>.</w:t>
      </w:r>
      <w:r w:rsidRPr="001D1509">
        <w:rPr>
          <w:rFonts w:ascii="Cambria" w:hAnsi="Cambria"/>
          <w:sz w:val="24"/>
          <w:szCs w:val="24"/>
        </w:rPr>
        <w:t xml:space="preserve">: Bancos Comerciales del Estado, Bancos Privados, y </w:t>
      </w:r>
      <w:r w:rsidRPr="001D1509" w:rsidR="00011294">
        <w:rPr>
          <w:rFonts w:ascii="Cambria" w:hAnsi="Cambria"/>
          <w:sz w:val="24"/>
          <w:szCs w:val="24"/>
        </w:rPr>
        <w:t>Bancos Creados por Leyes Especiales</w:t>
      </w:r>
      <w:r w:rsidRPr="001D1509" w:rsidR="00D83B39">
        <w:rPr>
          <w:rFonts w:ascii="Cambria" w:hAnsi="Cambria"/>
          <w:sz w:val="24"/>
          <w:szCs w:val="24"/>
        </w:rPr>
        <w:t xml:space="preserve"> y Asociación Bancaria Costarricense.</w:t>
      </w:r>
    </w:p>
    <w:p w:rsidRPr="001D1509" w:rsidR="009576A6" w:rsidP="002C0CFB" w:rsidRDefault="009576A6" w14:paraId="6FB628DA" w14:textId="77777777">
      <w:pPr>
        <w:pStyle w:val="Prrafodelista"/>
        <w:widowControl w:val="0"/>
        <w:spacing w:after="0" w:line="240" w:lineRule="auto"/>
        <w:ind w:left="1440"/>
        <w:jc w:val="both"/>
        <w:rPr>
          <w:rFonts w:ascii="Cambria" w:hAnsi="Cambria"/>
          <w:sz w:val="24"/>
          <w:szCs w:val="24"/>
        </w:rPr>
      </w:pPr>
    </w:p>
    <w:p w:rsidRPr="001D1509" w:rsidR="009576A6" w:rsidP="002C0CFB" w:rsidRDefault="009576A6" w14:paraId="3A4A2696" w14:textId="7EF028B7">
      <w:pPr>
        <w:pStyle w:val="Prrafodelista"/>
        <w:widowControl w:val="0"/>
        <w:numPr>
          <w:ilvl w:val="1"/>
          <w:numId w:val="5"/>
        </w:numPr>
        <w:spacing w:line="240" w:lineRule="auto"/>
        <w:jc w:val="both"/>
        <w:rPr>
          <w:rFonts w:ascii="Cambria" w:hAnsi="Cambria"/>
          <w:sz w:val="24"/>
          <w:szCs w:val="24"/>
        </w:rPr>
      </w:pPr>
      <w:r w:rsidRPr="001D1509">
        <w:rPr>
          <w:rFonts w:ascii="Cambria" w:hAnsi="Cambria"/>
          <w:b/>
          <w:bCs/>
          <w:sz w:val="24"/>
          <w:szCs w:val="24"/>
        </w:rPr>
        <w:t>Grupo 2: 1</w:t>
      </w:r>
      <w:r w:rsidRPr="001D1509" w:rsidR="0096214D">
        <w:rPr>
          <w:rFonts w:ascii="Cambria" w:hAnsi="Cambria"/>
          <w:b/>
          <w:bCs/>
          <w:sz w:val="24"/>
          <w:szCs w:val="24"/>
        </w:rPr>
        <w:t>6</w:t>
      </w:r>
      <w:r w:rsidRPr="001D1509">
        <w:rPr>
          <w:rFonts w:ascii="Cambria" w:hAnsi="Cambria"/>
          <w:b/>
          <w:bCs/>
          <w:sz w:val="24"/>
          <w:szCs w:val="24"/>
        </w:rPr>
        <w:t xml:space="preserve"> de junio de 2023</w:t>
      </w:r>
      <w:r w:rsidRPr="001D1509" w:rsidR="0096214D">
        <w:rPr>
          <w:rFonts w:ascii="Cambria" w:hAnsi="Cambria"/>
          <w:b/>
          <w:bCs/>
          <w:sz w:val="24"/>
          <w:szCs w:val="24"/>
        </w:rPr>
        <w:t xml:space="preserve">, </w:t>
      </w:r>
      <w:r w:rsidRPr="001D1509" w:rsidR="0096214D">
        <w:rPr>
          <w:rFonts w:ascii="Cambria" w:hAnsi="Cambria"/>
          <w:sz w:val="24"/>
          <w:szCs w:val="24"/>
        </w:rPr>
        <w:t xml:space="preserve">de </w:t>
      </w:r>
      <w:r w:rsidRPr="001D1509" w:rsidR="0096214D">
        <w:rPr>
          <w:rFonts w:ascii="Cambria" w:hAnsi="Cambria"/>
          <w:b/>
          <w:bCs/>
          <w:sz w:val="24"/>
          <w:szCs w:val="24"/>
        </w:rPr>
        <w:t>0</w:t>
      </w:r>
      <w:r w:rsidRPr="001D1509" w:rsidR="0096214D">
        <w:rPr>
          <w:rFonts w:ascii="Cambria" w:hAnsi="Cambria"/>
          <w:b/>
          <w:bCs/>
          <w:sz w:val="24"/>
          <w:szCs w:val="24"/>
        </w:rPr>
        <w:t>9</w:t>
      </w:r>
      <w:r w:rsidRPr="001D1509" w:rsidR="0096214D">
        <w:rPr>
          <w:rFonts w:ascii="Cambria" w:hAnsi="Cambria"/>
          <w:b/>
          <w:bCs/>
          <w:sz w:val="24"/>
          <w:szCs w:val="24"/>
        </w:rPr>
        <w:t xml:space="preserve">:00 </w:t>
      </w:r>
      <w:r w:rsidRPr="001D1509" w:rsidR="0096214D">
        <w:rPr>
          <w:rFonts w:ascii="Cambria" w:hAnsi="Cambria"/>
          <w:b/>
          <w:bCs/>
          <w:sz w:val="24"/>
          <w:szCs w:val="24"/>
        </w:rPr>
        <w:t>a</w:t>
      </w:r>
      <w:r w:rsidRPr="001D1509" w:rsidR="0096214D">
        <w:rPr>
          <w:rFonts w:ascii="Cambria" w:hAnsi="Cambria"/>
          <w:b/>
          <w:bCs/>
          <w:sz w:val="24"/>
          <w:szCs w:val="24"/>
        </w:rPr>
        <w:t xml:space="preserve">.m. a </w:t>
      </w:r>
      <w:r w:rsidRPr="001D1509" w:rsidR="0096214D">
        <w:rPr>
          <w:rFonts w:ascii="Cambria" w:hAnsi="Cambria"/>
          <w:b/>
          <w:bCs/>
          <w:sz w:val="24"/>
          <w:szCs w:val="24"/>
        </w:rPr>
        <w:t>11</w:t>
      </w:r>
      <w:r w:rsidRPr="001D1509" w:rsidR="0096214D">
        <w:rPr>
          <w:rFonts w:ascii="Cambria" w:hAnsi="Cambria"/>
          <w:b/>
          <w:bCs/>
          <w:sz w:val="24"/>
          <w:szCs w:val="24"/>
        </w:rPr>
        <w:t xml:space="preserve">:00 </w:t>
      </w:r>
      <w:r w:rsidRPr="001D1509" w:rsidR="0096214D">
        <w:rPr>
          <w:rFonts w:ascii="Cambria" w:hAnsi="Cambria"/>
          <w:b/>
          <w:bCs/>
          <w:sz w:val="24"/>
          <w:szCs w:val="24"/>
        </w:rPr>
        <w:t>a</w:t>
      </w:r>
      <w:r w:rsidRPr="001D1509" w:rsidR="0096214D">
        <w:rPr>
          <w:rFonts w:ascii="Cambria" w:hAnsi="Cambria"/>
          <w:b/>
          <w:bCs/>
          <w:sz w:val="24"/>
          <w:szCs w:val="24"/>
        </w:rPr>
        <w:t>.m</w:t>
      </w:r>
      <w:r w:rsidRPr="001D1509" w:rsidR="0096214D">
        <w:rPr>
          <w:rFonts w:ascii="Cambria" w:hAnsi="Cambria"/>
          <w:sz w:val="24"/>
          <w:szCs w:val="24"/>
        </w:rPr>
        <w:t>.</w:t>
      </w:r>
      <w:r w:rsidRPr="001D1509">
        <w:rPr>
          <w:rFonts w:ascii="Cambria" w:hAnsi="Cambria"/>
          <w:sz w:val="24"/>
          <w:szCs w:val="24"/>
        </w:rPr>
        <w:t xml:space="preserve">: Empresas Financieras no Bancarias, Organizaciones Cooperativas de Ahorro y Crédito, </w:t>
      </w:r>
      <w:r w:rsidRPr="001D1509" w:rsidR="00011294">
        <w:rPr>
          <w:rFonts w:ascii="Cambria" w:hAnsi="Cambria"/>
          <w:sz w:val="24"/>
          <w:szCs w:val="24"/>
        </w:rPr>
        <w:t xml:space="preserve">Otras Entidades Financieras </w:t>
      </w:r>
      <w:r w:rsidRPr="001D1509">
        <w:rPr>
          <w:rFonts w:ascii="Cambria" w:hAnsi="Cambria"/>
          <w:sz w:val="24"/>
          <w:szCs w:val="24"/>
        </w:rPr>
        <w:t>y Entidades Autorizadas del Sistema Financiera Nacional para la Vivienda</w:t>
      </w:r>
      <w:r w:rsidRPr="001D1509" w:rsidR="00D83B39">
        <w:rPr>
          <w:rFonts w:ascii="Cambria" w:hAnsi="Cambria"/>
          <w:sz w:val="24"/>
          <w:szCs w:val="24"/>
        </w:rPr>
        <w:t xml:space="preserve">, y Cámara de Bancos </w:t>
      </w:r>
    </w:p>
    <w:p w:rsidRPr="001D1509" w:rsidR="009576A6" w:rsidP="002C0CFB" w:rsidRDefault="009576A6" w14:paraId="49B717D7" w14:textId="77777777">
      <w:pPr>
        <w:pStyle w:val="Prrafodelista"/>
        <w:widowControl w:val="0"/>
        <w:spacing w:after="0" w:line="240" w:lineRule="auto"/>
        <w:ind w:left="360"/>
        <w:jc w:val="both"/>
        <w:rPr>
          <w:rFonts w:ascii="Cambria" w:hAnsi="Cambria"/>
          <w:sz w:val="24"/>
          <w:szCs w:val="24"/>
        </w:rPr>
      </w:pPr>
    </w:p>
    <w:p w:rsidRPr="001D1509" w:rsidR="002B4BD5" w:rsidP="002C0CFB" w:rsidRDefault="00711F3B" w14:paraId="369A12AF" w14:textId="0FC5BDD7">
      <w:pPr>
        <w:pStyle w:val="Prrafodelista"/>
        <w:widowControl w:val="0"/>
        <w:numPr>
          <w:ilvl w:val="0"/>
          <w:numId w:val="5"/>
        </w:numPr>
        <w:spacing w:after="0" w:line="240" w:lineRule="auto"/>
        <w:ind w:left="360"/>
        <w:jc w:val="both"/>
        <w:rPr>
          <w:rFonts w:ascii="Cambria" w:hAnsi="Cambria"/>
          <w:i/>
          <w:iCs/>
          <w:sz w:val="24"/>
          <w:szCs w:val="24"/>
        </w:rPr>
      </w:pPr>
      <w:r w:rsidRPr="001D1509">
        <w:rPr>
          <w:rFonts w:ascii="Cambria" w:hAnsi="Cambria"/>
          <w:sz w:val="24"/>
          <w:szCs w:val="24"/>
        </w:rPr>
        <w:t xml:space="preserve">Poner </w:t>
      </w:r>
      <w:r w:rsidRPr="001D1509" w:rsidR="002B4BD5">
        <w:rPr>
          <w:rFonts w:ascii="Cambria" w:hAnsi="Cambria"/>
          <w:sz w:val="24"/>
          <w:szCs w:val="24"/>
        </w:rPr>
        <w:t xml:space="preserve">a disposición en </w:t>
      </w:r>
      <w:r w:rsidRPr="001D1509">
        <w:rPr>
          <w:rFonts w:ascii="Cambria" w:hAnsi="Cambria"/>
          <w:sz w:val="24"/>
          <w:szCs w:val="24"/>
        </w:rPr>
        <w:t xml:space="preserve">la </w:t>
      </w:r>
      <w:r w:rsidRPr="001D1509" w:rsidR="002B4BD5">
        <w:rPr>
          <w:rFonts w:ascii="Cambria" w:hAnsi="Cambria"/>
          <w:sz w:val="24"/>
          <w:szCs w:val="24"/>
        </w:rPr>
        <w:t>página WEB, en el apartado de Normativa, en la Sección “Estudios de Impacto”, la siguiente documentación</w:t>
      </w:r>
      <w:r w:rsidRPr="001D1509" w:rsidR="00011294">
        <w:rPr>
          <w:rFonts w:ascii="Cambria" w:hAnsi="Cambria"/>
          <w:sz w:val="24"/>
          <w:szCs w:val="24"/>
        </w:rPr>
        <w:t xml:space="preserve"> que servirá de base para el ejercicio cuantitativo</w:t>
      </w:r>
      <w:r w:rsidRPr="001D1509" w:rsidR="002B4BD5">
        <w:rPr>
          <w:rFonts w:ascii="Cambria" w:hAnsi="Cambria"/>
          <w:sz w:val="24"/>
          <w:szCs w:val="24"/>
        </w:rPr>
        <w:t>:</w:t>
      </w:r>
    </w:p>
    <w:p w:rsidRPr="001D1509" w:rsidR="00DE2E35" w:rsidP="00DE2E35" w:rsidRDefault="00DE2E35" w14:paraId="36C5032F" w14:textId="71530C37">
      <w:pPr>
        <w:pStyle w:val="Prrafodelista"/>
        <w:widowControl w:val="0"/>
        <w:numPr>
          <w:ilvl w:val="1"/>
          <w:numId w:val="5"/>
        </w:numPr>
        <w:spacing w:after="0" w:line="240" w:lineRule="auto"/>
        <w:jc w:val="both"/>
        <w:rPr>
          <w:rFonts w:ascii="Cambria" w:hAnsi="Cambria"/>
          <w:sz w:val="24"/>
          <w:szCs w:val="24"/>
        </w:rPr>
      </w:pPr>
      <w:r w:rsidRPr="001D1509">
        <w:rPr>
          <w:rFonts w:ascii="Cambria" w:hAnsi="Cambria"/>
          <w:sz w:val="24"/>
          <w:szCs w:val="24"/>
        </w:rPr>
        <w:t>Texto de la metodología con ajustes como resultado de la consulta externa</w:t>
      </w:r>
      <w:r w:rsidRPr="001D1509" w:rsidR="00DC26E4">
        <w:rPr>
          <w:rFonts w:ascii="Cambria" w:hAnsi="Cambria"/>
          <w:sz w:val="24"/>
          <w:szCs w:val="24"/>
        </w:rPr>
        <w:t xml:space="preserve"> mediante artículo 14 de la Sesión 1776-2022 del 19 de diciembre de 2022.</w:t>
      </w:r>
    </w:p>
    <w:p w:rsidRPr="001D1509" w:rsidR="002B4BD5" w:rsidP="002C0CFB" w:rsidRDefault="002B4BD5" w14:paraId="2CEE0C77" w14:textId="29E5A1E2">
      <w:pPr>
        <w:pStyle w:val="Prrafodelista"/>
        <w:widowControl w:val="0"/>
        <w:numPr>
          <w:ilvl w:val="1"/>
          <w:numId w:val="5"/>
        </w:numPr>
        <w:spacing w:after="0" w:line="240" w:lineRule="auto"/>
        <w:jc w:val="both"/>
        <w:rPr>
          <w:rFonts w:ascii="Cambria" w:hAnsi="Cambria"/>
          <w:sz w:val="24"/>
          <w:szCs w:val="24"/>
        </w:rPr>
      </w:pPr>
      <w:r w:rsidRPr="001D1509">
        <w:rPr>
          <w:rFonts w:ascii="Cambria" w:hAnsi="Cambria"/>
          <w:sz w:val="24"/>
          <w:szCs w:val="24"/>
        </w:rPr>
        <w:t>P</w:t>
      </w:r>
      <w:r w:rsidRPr="001D1509" w:rsidR="00B9674E">
        <w:rPr>
          <w:rFonts w:ascii="Cambria" w:hAnsi="Cambria"/>
          <w:sz w:val="24"/>
          <w:szCs w:val="24"/>
        </w:rPr>
        <w:t>lantilla Excel para el ejercicio</w:t>
      </w:r>
    </w:p>
    <w:p w:rsidRPr="001D1509" w:rsidR="00DE2E35" w:rsidP="002C0CFB" w:rsidRDefault="00DE2E35" w14:paraId="69801492" w14:textId="78B3A76B">
      <w:pPr>
        <w:pStyle w:val="Prrafodelista"/>
        <w:widowControl w:val="0"/>
        <w:numPr>
          <w:ilvl w:val="1"/>
          <w:numId w:val="5"/>
        </w:numPr>
        <w:spacing w:after="0" w:line="240" w:lineRule="auto"/>
        <w:jc w:val="both"/>
        <w:rPr>
          <w:rFonts w:ascii="Cambria" w:hAnsi="Cambria"/>
          <w:sz w:val="24"/>
          <w:szCs w:val="24"/>
        </w:rPr>
      </w:pPr>
      <w:r w:rsidRPr="001D1509">
        <w:rPr>
          <w:rFonts w:ascii="Cambria" w:hAnsi="Cambria"/>
          <w:sz w:val="24"/>
          <w:szCs w:val="24"/>
        </w:rPr>
        <w:t>Detalles adicionales para el cálculo del IFNE</w:t>
      </w:r>
    </w:p>
    <w:p w:rsidRPr="001D1509" w:rsidR="00D50909" w:rsidP="002C0CFB" w:rsidRDefault="00D50909" w14:paraId="60E96FA0" w14:textId="77777777">
      <w:pPr>
        <w:widowControl w:val="0"/>
        <w:spacing w:line="240" w:lineRule="auto"/>
        <w:contextualSpacing/>
        <w:rPr>
          <w:sz w:val="24"/>
          <w:lang w:val="es-CR"/>
        </w:rPr>
      </w:pPr>
    </w:p>
    <w:p w:rsidRPr="001D1509" w:rsidR="003E49D1" w:rsidP="002C0CFB" w:rsidRDefault="00711F3B" w14:paraId="64009835" w14:textId="25B0BC06">
      <w:pPr>
        <w:pStyle w:val="Prrafodelista"/>
        <w:widowControl w:val="0"/>
        <w:numPr>
          <w:ilvl w:val="0"/>
          <w:numId w:val="5"/>
        </w:numPr>
        <w:spacing w:after="0" w:line="240" w:lineRule="auto"/>
        <w:ind w:left="360"/>
        <w:jc w:val="both"/>
        <w:rPr>
          <w:rFonts w:ascii="Cambria" w:hAnsi="Cambria"/>
          <w:sz w:val="24"/>
          <w:szCs w:val="24"/>
        </w:rPr>
      </w:pPr>
      <w:r w:rsidRPr="001D1509">
        <w:rPr>
          <w:rFonts w:ascii="Cambria" w:hAnsi="Cambria"/>
          <w:sz w:val="24"/>
          <w:szCs w:val="24"/>
        </w:rPr>
        <w:t>Solicitar que e</w:t>
      </w:r>
      <w:r w:rsidRPr="001D1509" w:rsidR="00B9674E">
        <w:rPr>
          <w:rFonts w:ascii="Cambria" w:hAnsi="Cambria"/>
          <w:sz w:val="24"/>
          <w:szCs w:val="24"/>
        </w:rPr>
        <w:t xml:space="preserve">n </w:t>
      </w:r>
      <w:r w:rsidRPr="001D1509" w:rsidR="00D95895">
        <w:rPr>
          <w:rFonts w:ascii="Cambria" w:hAnsi="Cambria"/>
          <w:sz w:val="24"/>
          <w:szCs w:val="24"/>
        </w:rPr>
        <w:t>e</w:t>
      </w:r>
      <w:r w:rsidRPr="001D1509" w:rsidR="00B9674E">
        <w:rPr>
          <w:rFonts w:ascii="Cambria" w:hAnsi="Cambria"/>
          <w:sz w:val="24"/>
          <w:szCs w:val="24"/>
        </w:rPr>
        <w:t xml:space="preserve">l plazo de </w:t>
      </w:r>
      <w:r w:rsidRPr="001D1509" w:rsidR="0096214D">
        <w:rPr>
          <w:rFonts w:ascii="Cambria" w:hAnsi="Cambria"/>
          <w:b/>
          <w:bCs/>
          <w:sz w:val="24"/>
          <w:szCs w:val="24"/>
        </w:rPr>
        <w:t>cinco (5)</w:t>
      </w:r>
      <w:r w:rsidRPr="001D1509" w:rsidR="00B9674E">
        <w:rPr>
          <w:rFonts w:ascii="Cambria" w:hAnsi="Cambria"/>
          <w:b/>
          <w:bCs/>
          <w:sz w:val="24"/>
          <w:szCs w:val="24"/>
        </w:rPr>
        <w:t xml:space="preserve"> días hábiles</w:t>
      </w:r>
      <w:r w:rsidRPr="001D1509" w:rsidR="00B9674E">
        <w:rPr>
          <w:rFonts w:ascii="Cambria" w:hAnsi="Cambria"/>
          <w:sz w:val="24"/>
          <w:szCs w:val="24"/>
        </w:rPr>
        <w:t xml:space="preserve"> contados a partir de la </w:t>
      </w:r>
      <w:r w:rsidRPr="001D1509">
        <w:rPr>
          <w:rFonts w:ascii="Cambria" w:hAnsi="Cambria"/>
          <w:sz w:val="24"/>
          <w:szCs w:val="24"/>
        </w:rPr>
        <w:t xml:space="preserve">respectiva </w:t>
      </w:r>
      <w:r w:rsidRPr="001D1509" w:rsidR="00B9674E">
        <w:rPr>
          <w:rFonts w:ascii="Cambria" w:hAnsi="Cambria"/>
          <w:sz w:val="24"/>
          <w:szCs w:val="24"/>
        </w:rPr>
        <w:t xml:space="preserve">fecha </w:t>
      </w:r>
      <w:r w:rsidRPr="001D1509">
        <w:rPr>
          <w:rFonts w:ascii="Cambria" w:hAnsi="Cambria"/>
          <w:sz w:val="24"/>
          <w:szCs w:val="24"/>
        </w:rPr>
        <w:t xml:space="preserve">indicada en el Dispone 1, </w:t>
      </w:r>
      <w:r w:rsidRPr="001D1509" w:rsidR="003E49D1">
        <w:rPr>
          <w:rFonts w:ascii="Cambria" w:hAnsi="Cambria"/>
          <w:sz w:val="24"/>
          <w:szCs w:val="24"/>
        </w:rPr>
        <w:t>las entidades deberán remitir a la SUGEF la siguiente información:</w:t>
      </w:r>
    </w:p>
    <w:p w:rsidRPr="001D1509" w:rsidR="00B9674E" w:rsidP="002C0CFB" w:rsidRDefault="003E49D1" w14:paraId="702D8DF3" w14:textId="436665BD">
      <w:pPr>
        <w:pStyle w:val="Prrafodelista"/>
        <w:widowControl w:val="0"/>
        <w:numPr>
          <w:ilvl w:val="1"/>
          <w:numId w:val="5"/>
        </w:numPr>
        <w:spacing w:after="0" w:line="240" w:lineRule="auto"/>
        <w:jc w:val="both"/>
        <w:rPr>
          <w:rFonts w:ascii="Cambria" w:hAnsi="Cambria"/>
          <w:sz w:val="24"/>
          <w:szCs w:val="24"/>
        </w:rPr>
      </w:pPr>
      <w:r w:rsidRPr="001D1509">
        <w:rPr>
          <w:rFonts w:ascii="Cambria" w:hAnsi="Cambria"/>
          <w:sz w:val="24"/>
          <w:szCs w:val="24"/>
        </w:rPr>
        <w:t xml:space="preserve">La plantilla en formato Excel completa con sus propios resultados, </w:t>
      </w:r>
      <w:r w:rsidRPr="001D1509" w:rsidR="00D95895">
        <w:rPr>
          <w:rFonts w:ascii="Cambria" w:hAnsi="Cambria"/>
          <w:sz w:val="24"/>
          <w:szCs w:val="24"/>
        </w:rPr>
        <w:t xml:space="preserve">con fecha de corte </w:t>
      </w:r>
      <w:r w:rsidRPr="001D1509">
        <w:rPr>
          <w:rFonts w:ascii="Cambria" w:hAnsi="Cambria"/>
          <w:sz w:val="24"/>
          <w:szCs w:val="24"/>
        </w:rPr>
        <w:t xml:space="preserve">al </w:t>
      </w:r>
      <w:r w:rsidRPr="001D1509">
        <w:rPr>
          <w:rFonts w:ascii="Cambria" w:hAnsi="Cambria"/>
          <w:b/>
          <w:sz w:val="24"/>
          <w:szCs w:val="24"/>
        </w:rPr>
        <w:t>3</w:t>
      </w:r>
      <w:r w:rsidRPr="001D1509" w:rsidR="00714351">
        <w:rPr>
          <w:rFonts w:ascii="Cambria" w:hAnsi="Cambria"/>
          <w:b/>
          <w:sz w:val="24"/>
          <w:szCs w:val="24"/>
        </w:rPr>
        <w:t>1</w:t>
      </w:r>
      <w:r w:rsidRPr="001D1509">
        <w:rPr>
          <w:rFonts w:ascii="Cambria" w:hAnsi="Cambria"/>
          <w:b/>
          <w:sz w:val="24"/>
          <w:szCs w:val="24"/>
        </w:rPr>
        <w:t xml:space="preserve"> de </w:t>
      </w:r>
      <w:r w:rsidRPr="001D1509" w:rsidR="00714351">
        <w:rPr>
          <w:rFonts w:ascii="Cambria" w:hAnsi="Cambria"/>
          <w:b/>
          <w:sz w:val="24"/>
          <w:szCs w:val="24"/>
        </w:rPr>
        <w:t xml:space="preserve">marzo </w:t>
      </w:r>
      <w:r w:rsidRPr="001D1509">
        <w:rPr>
          <w:rFonts w:ascii="Cambria" w:hAnsi="Cambria"/>
          <w:b/>
          <w:sz w:val="24"/>
          <w:szCs w:val="24"/>
        </w:rPr>
        <w:t>de 2023</w:t>
      </w:r>
      <w:r w:rsidRPr="001D1509">
        <w:rPr>
          <w:rFonts w:ascii="Cambria" w:hAnsi="Cambria"/>
          <w:sz w:val="24"/>
          <w:szCs w:val="24"/>
        </w:rPr>
        <w:t>.</w:t>
      </w:r>
    </w:p>
    <w:p w:rsidRPr="001D1509" w:rsidR="003E49D1" w:rsidP="002C0CFB" w:rsidRDefault="003E49D1" w14:paraId="252B0746" w14:textId="069FF765">
      <w:pPr>
        <w:pStyle w:val="Prrafodelista"/>
        <w:widowControl w:val="0"/>
        <w:numPr>
          <w:ilvl w:val="1"/>
          <w:numId w:val="5"/>
        </w:numPr>
        <w:spacing w:after="0" w:line="240" w:lineRule="auto"/>
        <w:jc w:val="both"/>
        <w:rPr>
          <w:rFonts w:ascii="Cambria" w:hAnsi="Cambria"/>
          <w:sz w:val="24"/>
          <w:szCs w:val="24"/>
        </w:rPr>
      </w:pPr>
      <w:r w:rsidRPr="001D1509">
        <w:rPr>
          <w:rFonts w:ascii="Cambria" w:hAnsi="Cambria"/>
          <w:sz w:val="24"/>
          <w:szCs w:val="24"/>
        </w:rPr>
        <w:t>Los principales impactos y retos de cálculo identificados para la entidad, incluyendo su valoración sobre futuras adecuaciones estructurales que debería acometer la entidad para apegarse a los objetivos de esta regulación.</w:t>
      </w:r>
    </w:p>
    <w:p w:rsidRPr="001D1509" w:rsidR="00B9674E" w:rsidP="002C0CFB" w:rsidRDefault="00B9674E" w14:paraId="40A10C05" w14:textId="2BABB411">
      <w:pPr>
        <w:widowControl w:val="0"/>
        <w:spacing w:line="240" w:lineRule="auto"/>
        <w:contextualSpacing/>
        <w:rPr>
          <w:sz w:val="24"/>
          <w:lang w:val="es-CR"/>
        </w:rPr>
      </w:pPr>
    </w:p>
    <w:p w:rsidRPr="001D1509" w:rsidR="00D95895" w:rsidP="002C0CFB" w:rsidRDefault="00D95895" w14:paraId="7527BFE6" w14:textId="216E5830">
      <w:pPr>
        <w:widowControl w:val="0"/>
        <w:spacing w:line="240" w:lineRule="auto"/>
        <w:contextualSpacing/>
        <w:rPr>
          <w:sz w:val="24"/>
          <w:lang w:val="es-CR"/>
        </w:rPr>
      </w:pPr>
      <w:r w:rsidRPr="001D1509">
        <w:rPr>
          <w:sz w:val="24"/>
          <w:lang w:val="es-CR"/>
        </w:rPr>
        <w:t xml:space="preserve">La información solicitada en los puntos anteriores deberá remitirse </w:t>
      </w:r>
      <w:r w:rsidRPr="001D1509" w:rsidR="00711F3B">
        <w:rPr>
          <w:sz w:val="24"/>
          <w:lang w:val="es-CR"/>
        </w:rPr>
        <w:t>mediante oficio firmado por el Representante Legal de la entidad, por medio del Sistema de Notificaciones como medio oficial de comunicación de correspondencia.</w:t>
      </w:r>
    </w:p>
    <w:p w:rsidRPr="001D1509" w:rsidR="00545C2F" w:rsidP="002C0CFB" w:rsidRDefault="00545C2F" w14:paraId="5DACEC3F" w14:textId="77777777">
      <w:pPr>
        <w:widowControl w:val="0"/>
        <w:spacing w:line="240" w:lineRule="auto"/>
        <w:contextualSpacing/>
        <w:rPr>
          <w:sz w:val="24"/>
          <w:lang w:val="es-CR"/>
        </w:rPr>
      </w:pPr>
    </w:p>
    <w:p w:rsidRPr="001D1509" w:rsidR="009576A6" w:rsidP="002C0CFB" w:rsidRDefault="009576A6" w14:paraId="53E672DF" w14:textId="77777777">
      <w:pPr>
        <w:pStyle w:val="Prrafodelista"/>
        <w:widowControl w:val="0"/>
        <w:numPr>
          <w:ilvl w:val="0"/>
          <w:numId w:val="5"/>
        </w:numPr>
        <w:spacing w:after="0" w:line="240" w:lineRule="auto"/>
        <w:ind w:left="360"/>
        <w:jc w:val="both"/>
        <w:rPr>
          <w:rFonts w:ascii="Cambria" w:hAnsi="Cambria"/>
          <w:sz w:val="24"/>
          <w:szCs w:val="24"/>
        </w:rPr>
      </w:pPr>
      <w:proofErr w:type="gramStart"/>
      <w:r w:rsidRPr="001D1509">
        <w:rPr>
          <w:rFonts w:ascii="Cambria" w:hAnsi="Cambria"/>
          <w:sz w:val="24"/>
          <w:szCs w:val="24"/>
        </w:rPr>
        <w:t>Informar</w:t>
      </w:r>
      <w:proofErr w:type="gramEnd"/>
      <w:r w:rsidRPr="001D1509">
        <w:rPr>
          <w:rFonts w:ascii="Cambria" w:hAnsi="Cambria"/>
          <w:sz w:val="24"/>
          <w:szCs w:val="24"/>
        </w:rPr>
        <w:t xml:space="preserve"> que las personas designadas para participar en esta presentación podrán inscribirse en los siguientes enlaces: </w:t>
      </w:r>
    </w:p>
    <w:p w:rsidRPr="001D1509" w:rsidR="009576A6" w:rsidP="002C0CFB" w:rsidRDefault="009576A6" w14:paraId="4AD1C16F" w14:textId="77777777">
      <w:pPr>
        <w:pStyle w:val="Prrafodelista"/>
        <w:spacing w:line="240" w:lineRule="auto"/>
        <w:rPr>
          <w:rFonts w:ascii="Cambria" w:hAnsi="Cambria"/>
          <w:sz w:val="24"/>
          <w:szCs w:val="24"/>
        </w:rPr>
      </w:pPr>
    </w:p>
    <w:p w:rsidRPr="001D1509" w:rsidR="009576A6" w:rsidP="002C0CFB" w:rsidRDefault="009576A6" w14:paraId="6BF692CB" w14:textId="00592731">
      <w:pPr>
        <w:pStyle w:val="Prrafodelista"/>
        <w:widowControl w:val="0"/>
        <w:numPr>
          <w:ilvl w:val="0"/>
          <w:numId w:val="6"/>
        </w:numPr>
        <w:spacing w:after="0" w:line="240" w:lineRule="auto"/>
        <w:jc w:val="both"/>
        <w:rPr>
          <w:rFonts w:ascii="Cambria" w:hAnsi="Cambria"/>
          <w:sz w:val="24"/>
          <w:szCs w:val="24"/>
        </w:rPr>
      </w:pPr>
      <w:r w:rsidRPr="001D1509">
        <w:rPr>
          <w:rFonts w:ascii="Cambria" w:hAnsi="Cambria"/>
          <w:sz w:val="24"/>
          <w:szCs w:val="24"/>
        </w:rPr>
        <w:t xml:space="preserve">Inscripción para el </w:t>
      </w:r>
      <w:r w:rsidRPr="001D1509" w:rsidR="00597AA8">
        <w:rPr>
          <w:rFonts w:ascii="Cambria" w:hAnsi="Cambria"/>
          <w:b/>
          <w:bCs/>
          <w:sz w:val="24"/>
          <w:szCs w:val="24"/>
        </w:rPr>
        <w:t>Grupo 1</w:t>
      </w:r>
      <w:r w:rsidRPr="001D1509">
        <w:rPr>
          <w:rFonts w:ascii="Cambria" w:hAnsi="Cambria"/>
          <w:sz w:val="24"/>
          <w:szCs w:val="24"/>
        </w:rPr>
        <w:t xml:space="preserve">, hacer clic en este </w:t>
      </w:r>
      <w:hyperlink w:history="1" r:id="rId12">
        <w:r w:rsidRPr="001D1509">
          <w:rPr>
            <w:rStyle w:val="Hipervnculo"/>
            <w:rFonts w:ascii="Cambria" w:hAnsi="Cambria"/>
            <w:sz w:val="24"/>
            <w:szCs w:val="24"/>
          </w:rPr>
          <w:t>enlace.</w:t>
        </w:r>
      </w:hyperlink>
    </w:p>
    <w:p w:rsidRPr="001D1509" w:rsidR="009576A6" w:rsidP="002C0CFB" w:rsidRDefault="009576A6" w14:paraId="6D6A5CEB" w14:textId="77777777">
      <w:pPr>
        <w:pStyle w:val="Prrafodelista"/>
        <w:spacing w:line="240" w:lineRule="auto"/>
        <w:rPr>
          <w:rFonts w:ascii="Cambria" w:hAnsi="Cambria"/>
          <w:sz w:val="24"/>
          <w:szCs w:val="24"/>
        </w:rPr>
      </w:pPr>
    </w:p>
    <w:p w:rsidRPr="001D1509" w:rsidR="009576A6" w:rsidP="002C0CFB" w:rsidRDefault="009576A6" w14:paraId="247BA839" w14:textId="1E53CD06">
      <w:pPr>
        <w:pStyle w:val="Prrafodelista"/>
        <w:widowControl w:val="0"/>
        <w:numPr>
          <w:ilvl w:val="0"/>
          <w:numId w:val="6"/>
        </w:numPr>
        <w:spacing w:after="0" w:line="240" w:lineRule="auto"/>
        <w:jc w:val="both"/>
        <w:rPr>
          <w:rFonts w:ascii="Cambria" w:hAnsi="Cambria"/>
          <w:sz w:val="24"/>
          <w:szCs w:val="24"/>
        </w:rPr>
      </w:pPr>
      <w:r w:rsidRPr="001D1509">
        <w:rPr>
          <w:rFonts w:ascii="Cambria" w:hAnsi="Cambria"/>
          <w:sz w:val="24"/>
          <w:szCs w:val="24"/>
        </w:rPr>
        <w:t xml:space="preserve">Inscripción para el </w:t>
      </w:r>
      <w:r w:rsidRPr="001D1509" w:rsidR="00597AA8">
        <w:rPr>
          <w:rFonts w:ascii="Cambria" w:hAnsi="Cambria"/>
          <w:b/>
          <w:bCs/>
          <w:sz w:val="24"/>
          <w:szCs w:val="24"/>
        </w:rPr>
        <w:t>Grupo 2</w:t>
      </w:r>
      <w:r w:rsidRPr="001D1509">
        <w:rPr>
          <w:rFonts w:ascii="Cambria" w:hAnsi="Cambria"/>
          <w:sz w:val="24"/>
          <w:szCs w:val="24"/>
        </w:rPr>
        <w:t xml:space="preserve">, hacer clic en este </w:t>
      </w:r>
      <w:hyperlink w:history="1" r:id="rId13">
        <w:r w:rsidRPr="001D1509">
          <w:rPr>
            <w:rStyle w:val="Hipervnculo"/>
            <w:rFonts w:ascii="Cambria" w:hAnsi="Cambria"/>
            <w:sz w:val="24"/>
            <w:szCs w:val="24"/>
          </w:rPr>
          <w:t>enlace.</w:t>
        </w:r>
      </w:hyperlink>
    </w:p>
    <w:p w:rsidRPr="001D1509" w:rsidR="009576A6" w:rsidP="002C0CFB" w:rsidRDefault="009576A6" w14:paraId="36F14822" w14:textId="77777777">
      <w:pPr>
        <w:pStyle w:val="Texto"/>
        <w:spacing w:before="0" w:after="0" w:line="240" w:lineRule="auto"/>
        <w:contextualSpacing/>
        <w:rPr>
          <w:sz w:val="24"/>
        </w:rPr>
      </w:pPr>
    </w:p>
    <w:p w:rsidRPr="001D1509" w:rsidR="009576A6" w:rsidP="002C0CFB" w:rsidRDefault="00914406" w14:paraId="154D1BF0" w14:textId="7A4D53A2">
      <w:pPr>
        <w:pStyle w:val="Texto"/>
        <w:spacing w:before="0" w:after="0" w:line="240" w:lineRule="auto"/>
        <w:contextualSpacing/>
        <w:rPr>
          <w:sz w:val="24"/>
        </w:rPr>
      </w:pPr>
      <w:r w:rsidRPr="001D1509">
        <w:rPr>
          <w:noProof/>
          <w:sz w:val="24"/>
          <w:lang w:val="es-CR" w:eastAsia="es-CR"/>
        </w:rPr>
        <w:drawing>
          <wp:anchor distT="0" distB="0" distL="114300" distR="114300" simplePos="0" relativeHeight="251658240" behindDoc="1" locked="0" layoutInCell="1" allowOverlap="1" wp14:editId="07272894" wp14:anchorId="011FB5FD">
            <wp:simplePos x="0" y="0"/>
            <wp:positionH relativeFrom="margin">
              <wp:posOffset>0</wp:posOffset>
            </wp:positionH>
            <wp:positionV relativeFrom="paragraph">
              <wp:posOffset>159992</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1D1509" w:rsidR="009576A6">
        <w:rPr>
          <w:sz w:val="24"/>
        </w:rPr>
        <w:t>Atentamente,</w:t>
      </w:r>
    </w:p>
    <w:p w:rsidRPr="001D1509" w:rsidR="009576A6" w:rsidP="002C0CFB" w:rsidRDefault="009576A6" w14:paraId="4A3577CA" w14:textId="104FCD3C">
      <w:pPr>
        <w:pStyle w:val="encabezado0"/>
        <w:spacing w:line="240" w:lineRule="auto"/>
        <w:contextualSpacing/>
        <w:jc w:val="center"/>
        <w:rPr>
          <w:sz w:val="24"/>
        </w:rPr>
      </w:pPr>
    </w:p>
    <w:p w:rsidRPr="001D1509" w:rsidR="009576A6" w:rsidP="002C0CFB" w:rsidRDefault="009576A6" w14:paraId="004163AB" w14:textId="77777777">
      <w:pPr>
        <w:pStyle w:val="encabezado0"/>
        <w:spacing w:line="240" w:lineRule="auto"/>
        <w:contextualSpacing/>
        <w:jc w:val="center"/>
        <w:rPr>
          <w:sz w:val="24"/>
        </w:rPr>
      </w:pPr>
    </w:p>
    <w:p w:rsidRPr="001D1509" w:rsidR="009576A6" w:rsidP="002C0CFB" w:rsidRDefault="001D1509" w14:paraId="67993E15" w14:textId="5F2B1BD4">
      <w:pPr>
        <w:pStyle w:val="encabezado0"/>
        <w:spacing w:line="240" w:lineRule="auto"/>
        <w:contextualSpacing/>
        <w:rPr>
          <w:b/>
          <w:bCs/>
          <w:sz w:val="24"/>
        </w:rPr>
      </w:pPr>
      <w:r>
        <w:rPr>
          <w:sz w:val="24"/>
        </w:rPr>
        <w:lastRenderedPageBreak/>
        <w:t>Rocío Aguilar Montoya</w:t>
      </w:r>
    </w:p>
    <w:p w:rsidRPr="001D1509" w:rsidR="009576A6" w:rsidP="002C0CFB" w:rsidRDefault="001D1509" w14:paraId="7CEF96D9" w14:textId="508A5628">
      <w:pPr>
        <w:pStyle w:val="encabezado0"/>
        <w:spacing w:line="240" w:lineRule="auto"/>
        <w:contextualSpacing/>
        <w:rPr>
          <w:b/>
          <w:bCs/>
          <w:sz w:val="24"/>
        </w:rPr>
      </w:pPr>
      <w:r>
        <w:rPr>
          <w:b/>
          <w:bCs/>
          <w:sz w:val="24"/>
        </w:rPr>
        <w:t>Superi</w:t>
      </w:r>
      <w:r w:rsidRPr="001D1509" w:rsidR="009576A6">
        <w:rPr>
          <w:b/>
          <w:bCs/>
          <w:sz w:val="24"/>
        </w:rPr>
        <w:t>ntendente General</w:t>
      </w:r>
      <w:r w:rsidRPr="001D1509" w:rsidR="009576A6">
        <w:rPr>
          <w:b/>
          <w:bCs/>
          <w:sz w:val="24"/>
        </w:rPr>
        <w:tab/>
      </w:r>
      <w:r w:rsidRPr="001D1509" w:rsidR="009576A6">
        <w:rPr>
          <w:b/>
          <w:bCs/>
          <w:sz w:val="24"/>
        </w:rPr>
        <w:tab/>
      </w:r>
      <w:r w:rsidRPr="001D1509" w:rsidR="009576A6">
        <w:rPr>
          <w:b/>
          <w:bCs/>
          <w:sz w:val="24"/>
        </w:rPr>
        <w:tab/>
      </w:r>
      <w:r w:rsidRPr="001D1509" w:rsidR="009576A6">
        <w:rPr>
          <w:b/>
          <w:bCs/>
          <w:sz w:val="24"/>
        </w:rPr>
        <w:tab/>
      </w:r>
      <w:r w:rsidRPr="001D1509" w:rsidR="009576A6">
        <w:rPr>
          <w:b/>
          <w:bCs/>
          <w:sz w:val="24"/>
        </w:rPr>
        <w:tab/>
      </w:r>
      <w:r w:rsidRPr="001D1509" w:rsidR="009576A6">
        <w:rPr>
          <w:b/>
          <w:bCs/>
          <w:sz w:val="24"/>
        </w:rPr>
        <w:tab/>
      </w:r>
    </w:p>
    <w:p w:rsidRPr="001D1509" w:rsidR="009576A6" w:rsidP="002C0CFB" w:rsidRDefault="009576A6" w14:paraId="21EDCE0C" w14:textId="77777777">
      <w:pPr>
        <w:spacing w:line="240" w:lineRule="auto"/>
        <w:contextualSpacing/>
        <w:rPr>
          <w:sz w:val="24"/>
        </w:rPr>
      </w:pPr>
    </w:p>
    <w:p w:rsidRPr="001D1509" w:rsidR="00E42AAC" w:rsidP="002C0CFB" w:rsidRDefault="009576A6" w14:paraId="209E7840" w14:textId="1EF4E5B8">
      <w:pPr>
        <w:spacing w:before="120" w:after="120" w:line="240" w:lineRule="auto"/>
        <w:contextualSpacing/>
        <w:rPr>
          <w:rFonts w:eastAsia="Calibri"/>
          <w:b/>
          <w:bCs/>
          <w:sz w:val="24"/>
          <w:lang w:val="es-CR"/>
        </w:rPr>
      </w:pPr>
      <w:r w:rsidRPr="001D1509">
        <w:rPr>
          <w:rFonts w:eastAsia="Calibri"/>
          <w:b/>
          <w:bCs/>
          <w:sz w:val="24"/>
          <w:lang w:val="es-CR"/>
        </w:rPr>
        <w:t>JSC/GAA/</w:t>
      </w:r>
      <w:proofErr w:type="spellStart"/>
      <w:r w:rsidRPr="001D1509">
        <w:rPr>
          <w:rFonts w:eastAsia="Calibri"/>
          <w:b/>
          <w:bCs/>
          <w:sz w:val="24"/>
          <w:lang w:val="es-CR"/>
        </w:rPr>
        <w:t>gvl</w:t>
      </w:r>
      <w:proofErr w:type="spellEnd"/>
      <w:r w:rsidRPr="001D1509">
        <w:rPr>
          <w:rFonts w:eastAsia="Calibri"/>
          <w:b/>
          <w:bCs/>
          <w:sz w:val="24"/>
          <w:lang w:val="es-CR"/>
        </w:rPr>
        <w:t>*</w:t>
      </w:r>
    </w:p>
    <w:p w:rsidRPr="001D1509" w:rsidR="00597AA8" w:rsidP="002C0CFB" w:rsidRDefault="00597AA8" w14:paraId="241C1A24" w14:textId="77777777">
      <w:pPr>
        <w:pStyle w:val="Prrafodelista"/>
        <w:numPr>
          <w:ilvl w:val="0"/>
          <w:numId w:val="7"/>
        </w:numPr>
        <w:spacing w:before="120" w:after="120" w:line="240" w:lineRule="auto"/>
        <w:rPr>
          <w:rFonts w:ascii="Cambria" w:hAnsi="Cambria" w:eastAsia="Calibri"/>
          <w:sz w:val="24"/>
          <w:szCs w:val="24"/>
        </w:rPr>
      </w:pPr>
      <w:r w:rsidRPr="001D1509">
        <w:rPr>
          <w:rFonts w:ascii="Cambria" w:hAnsi="Cambria" w:eastAsia="Calibri"/>
          <w:b/>
          <w:bCs/>
          <w:sz w:val="24"/>
          <w:szCs w:val="24"/>
        </w:rPr>
        <w:t xml:space="preserve">Asociación Bancaria Costarricense, </w:t>
      </w:r>
    </w:p>
    <w:p w:rsidRPr="001D1509" w:rsidR="001C63A9" w:rsidP="002C0CFB" w:rsidRDefault="00597AA8" w14:paraId="2A506369" w14:textId="77777777">
      <w:pPr>
        <w:pStyle w:val="Prrafodelista"/>
        <w:spacing w:before="120" w:after="120" w:line="240" w:lineRule="auto"/>
        <w:ind w:left="360"/>
        <w:rPr>
          <w:rFonts w:ascii="Cambria" w:hAnsi="Cambria" w:eastAsia="Calibri"/>
          <w:sz w:val="24"/>
          <w:szCs w:val="24"/>
        </w:rPr>
      </w:pPr>
      <w:r w:rsidRPr="001D1509">
        <w:rPr>
          <w:rFonts w:ascii="Cambria" w:hAnsi="Cambria" w:eastAsia="Calibri"/>
          <w:sz w:val="24"/>
          <w:szCs w:val="24"/>
        </w:rPr>
        <w:t xml:space="preserve">Correo electrónico: </w:t>
      </w:r>
      <w:hyperlink w:history="1" r:id="rId15">
        <w:r w:rsidRPr="001D1509">
          <w:rPr>
            <w:rStyle w:val="Hipervnculo"/>
            <w:rFonts w:ascii="Cambria" w:hAnsi="Cambria"/>
            <w:sz w:val="24"/>
            <w:szCs w:val="24"/>
          </w:rPr>
          <w:t>ejecutiva@abc.fi.cr</w:t>
        </w:r>
      </w:hyperlink>
      <w:r w:rsidRPr="001D1509">
        <w:rPr>
          <w:rFonts w:ascii="Cambria" w:hAnsi="Cambria"/>
          <w:sz w:val="24"/>
          <w:szCs w:val="24"/>
        </w:rPr>
        <w:t xml:space="preserve"> ; </w:t>
      </w:r>
      <w:hyperlink w:history="1" r:id="rId16">
        <w:r w:rsidRPr="001D1509" w:rsidR="001C63A9">
          <w:rPr>
            <w:rStyle w:val="Hipervnculo"/>
            <w:rFonts w:ascii="Cambria" w:hAnsi="Cambria" w:eastAsia="Calibri"/>
            <w:sz w:val="24"/>
            <w:szCs w:val="24"/>
          </w:rPr>
          <w:t>secretaria@abc.fi.cr</w:t>
        </w:r>
      </w:hyperlink>
      <w:r w:rsidRPr="001D1509">
        <w:rPr>
          <w:rFonts w:ascii="Cambria" w:hAnsi="Cambria" w:eastAsia="Calibri"/>
          <w:sz w:val="24"/>
          <w:szCs w:val="24"/>
        </w:rPr>
        <w:t>;</w:t>
      </w:r>
      <w:r w:rsidRPr="001D1509" w:rsidR="001C63A9">
        <w:rPr>
          <w:rFonts w:ascii="Cambria" w:hAnsi="Cambria" w:eastAsia="Calibri"/>
          <w:sz w:val="24"/>
          <w:szCs w:val="24"/>
        </w:rPr>
        <w:t xml:space="preserve"> </w:t>
      </w:r>
    </w:p>
    <w:p w:rsidRPr="001D1509" w:rsidR="001C63A9" w:rsidP="002C0CFB" w:rsidRDefault="001C63A9" w14:paraId="1F638E31" w14:textId="77777777">
      <w:pPr>
        <w:pStyle w:val="Prrafodelista"/>
        <w:spacing w:before="120" w:after="120" w:line="240" w:lineRule="auto"/>
        <w:ind w:left="360"/>
        <w:rPr>
          <w:rFonts w:ascii="Cambria" w:hAnsi="Cambria" w:eastAsia="Calibri"/>
          <w:sz w:val="24"/>
          <w:szCs w:val="24"/>
        </w:rPr>
      </w:pPr>
    </w:p>
    <w:p w:rsidRPr="001D1509" w:rsidR="001C63A9" w:rsidP="002C0CFB" w:rsidRDefault="00597AA8" w14:paraId="145DF8A2" w14:textId="77777777">
      <w:pPr>
        <w:pStyle w:val="Prrafodelista"/>
        <w:spacing w:before="120" w:after="120" w:line="240" w:lineRule="auto"/>
        <w:ind w:left="360"/>
        <w:rPr>
          <w:rFonts w:ascii="Cambria" w:hAnsi="Cambria" w:eastAsia="Calibri"/>
          <w:b/>
          <w:bCs/>
          <w:sz w:val="24"/>
          <w:szCs w:val="24"/>
        </w:rPr>
      </w:pPr>
      <w:r w:rsidRPr="001D1509">
        <w:rPr>
          <w:rFonts w:ascii="Cambria" w:hAnsi="Cambria" w:eastAsia="Calibri"/>
          <w:b/>
          <w:bCs/>
          <w:sz w:val="24"/>
          <w:szCs w:val="24"/>
        </w:rPr>
        <w:t>Cámara de Bancos e Instituciones Financieras de Costa Rica</w:t>
      </w:r>
      <w:r w:rsidRPr="001D1509" w:rsidR="001C63A9">
        <w:rPr>
          <w:rFonts w:ascii="Cambria" w:hAnsi="Cambria" w:eastAsia="Calibri"/>
          <w:b/>
          <w:bCs/>
          <w:sz w:val="24"/>
          <w:szCs w:val="24"/>
        </w:rPr>
        <w:t xml:space="preserve">, </w:t>
      </w:r>
    </w:p>
    <w:p w:rsidRPr="001D1509" w:rsidR="00597AA8" w:rsidP="002C0CFB" w:rsidRDefault="00597AA8" w14:paraId="7FF158AD" w14:textId="40839635">
      <w:pPr>
        <w:pStyle w:val="Prrafodelista"/>
        <w:spacing w:before="120" w:after="120" w:line="240" w:lineRule="auto"/>
        <w:ind w:left="360"/>
        <w:rPr>
          <w:rFonts w:ascii="Cambria" w:hAnsi="Cambria" w:eastAsia="Calibri"/>
          <w:sz w:val="24"/>
          <w:szCs w:val="24"/>
        </w:rPr>
      </w:pPr>
      <w:r w:rsidRPr="001D1509">
        <w:rPr>
          <w:rFonts w:ascii="Cambria" w:hAnsi="Cambria" w:eastAsia="Calibri"/>
          <w:sz w:val="24"/>
          <w:szCs w:val="24"/>
        </w:rPr>
        <w:t xml:space="preserve">Correo electrónico: </w:t>
      </w:r>
      <w:hyperlink w:history="1" r:id="rId17">
        <w:r w:rsidRPr="001D1509">
          <w:rPr>
            <w:rStyle w:val="Hipervnculo"/>
            <w:rFonts w:ascii="Cambria" w:hAnsi="Cambria" w:eastAsia="Calibri"/>
            <w:sz w:val="24"/>
            <w:szCs w:val="24"/>
          </w:rPr>
          <w:t>directora@camaradebancos.fi.cr</w:t>
        </w:r>
      </w:hyperlink>
      <w:r w:rsidRPr="001D1509">
        <w:rPr>
          <w:rFonts w:ascii="Cambria" w:hAnsi="Cambria" w:eastAsia="Calibri"/>
          <w:sz w:val="24"/>
          <w:szCs w:val="24"/>
        </w:rPr>
        <w:t>;</w:t>
      </w:r>
      <w:r w:rsidRPr="001D1509" w:rsidR="002C0CFB">
        <w:rPr>
          <w:rFonts w:ascii="Cambria" w:hAnsi="Cambria" w:eastAsia="Calibri"/>
          <w:sz w:val="24"/>
          <w:szCs w:val="24"/>
        </w:rPr>
        <w:t xml:space="preserve"> </w:t>
      </w:r>
      <w:hyperlink w:history="1" r:id="rId18">
        <w:r w:rsidRPr="001D1509" w:rsidR="002C0CFB">
          <w:rPr>
            <w:rStyle w:val="Hipervnculo"/>
            <w:rFonts w:ascii="Cambria" w:hAnsi="Cambria" w:eastAsia="Calibri"/>
            <w:sz w:val="24"/>
            <w:szCs w:val="24"/>
          </w:rPr>
          <w:t>arojas@camaradebancos.fi.cr</w:t>
        </w:r>
      </w:hyperlink>
      <w:r w:rsidRPr="001D1509">
        <w:rPr>
          <w:rFonts w:ascii="Cambria" w:hAnsi="Cambria" w:eastAsia="Calibri"/>
          <w:sz w:val="24"/>
          <w:szCs w:val="24"/>
        </w:rPr>
        <w:t>;</w:t>
      </w:r>
    </w:p>
    <w:p w:rsidRPr="001D1509" w:rsidR="00597AA8" w:rsidP="002C0CFB" w:rsidRDefault="00597AA8" w14:paraId="6526C625" w14:textId="77777777">
      <w:pPr>
        <w:spacing w:before="120" w:after="120" w:line="240" w:lineRule="auto"/>
        <w:contextualSpacing/>
        <w:rPr>
          <w:rFonts w:eastAsia="Calibri"/>
          <w:sz w:val="24"/>
          <w:lang w:val="es-CR"/>
        </w:rPr>
      </w:pPr>
    </w:p>
    <w:p w:rsidRPr="001D1509" w:rsidR="00597AA8" w:rsidP="00597AA8" w:rsidRDefault="00597AA8" w14:paraId="59293AC1" w14:textId="51CE111F">
      <w:pPr>
        <w:spacing w:before="120" w:after="120" w:line="240" w:lineRule="auto"/>
        <w:contextualSpacing/>
        <w:rPr>
          <w:sz w:val="24"/>
          <w:lang w:val="es-CR"/>
        </w:rPr>
      </w:pPr>
    </w:p>
    <w:sectPr w:rsidRPr="001D1509" w:rsidR="00597AA8">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3CEA" w14:textId="77777777" w:rsidR="009576A6" w:rsidRDefault="009576A6" w:rsidP="00181ABF">
      <w:pPr>
        <w:spacing w:line="240" w:lineRule="auto"/>
      </w:pPr>
      <w:r>
        <w:separator/>
      </w:r>
    </w:p>
  </w:endnote>
  <w:endnote w:type="continuationSeparator" w:id="0">
    <w:p w14:paraId="4AB40EC6" w14:textId="77777777" w:rsidR="009576A6" w:rsidRDefault="009576A6" w:rsidP="00181ABF">
      <w:pPr>
        <w:spacing w:line="240" w:lineRule="auto"/>
      </w:pPr>
      <w:r>
        <w:continuationSeparator/>
      </w:r>
    </w:p>
  </w:endnote>
  <w:endnote w:type="continuationNotice" w:id="1">
    <w:p w14:paraId="5454209A" w14:textId="77777777" w:rsidR="005B7B50" w:rsidRDefault="005B7B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214D" w:rsidRDefault="0096214D" w14:paraId="3E45C082"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44D3EF5E" w14:textId="77777777">
      <w:tc>
        <w:tcPr>
          <w:tcW w:w="2942" w:type="dxa"/>
        </w:tcPr>
        <w:p w:rsidR="00181ABF" w:rsidP="00181ABF" w:rsidRDefault="008C7F0D" w14:paraId="1C3F2083" w14:textId="77777777">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8240" behindDoc="0" locked="0" layoutInCell="0" allowOverlap="1" wp14:editId="1D48BD08" wp14:anchorId="2F77AD86">
                    <wp:simplePos x="0" y="0"/>
                    <wp:positionH relativeFrom="page">
                      <wp:posOffset>0</wp:posOffset>
                    </wp:positionH>
                    <wp:positionV relativeFrom="page">
                      <wp:posOffset>9594215</wp:posOffset>
                    </wp:positionV>
                    <wp:extent cx="7772400" cy="273050"/>
                    <wp:effectExtent l="0" t="0" r="0" b="12700"/>
                    <wp:wrapNone/>
                    <wp:docPr id="2" name="MSIPCM11804a829cdabce04e6d2c8b"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C7F0D" w:rsidR="008C7F0D" w:rsidP="008C7F0D" w:rsidRDefault="008C7F0D" w14:paraId="0A889D19" w14:textId="77777777">
                                <w:pPr>
                                  <w:jc w:val="center"/>
                                  <w:rPr>
                                    <w:rFonts w:ascii="Calibri" w:hAnsi="Calibri" w:cs="Calibri"/>
                                    <w:color w:val="000000"/>
                                    <w:sz w:val="20"/>
                                  </w:rPr>
                                </w:pPr>
                                <w:r w:rsidRPr="008C7F0D">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F77AD86">
                    <v:stroke joinstyle="miter"/>
                    <v:path gradientshapeok="t" o:connecttype="rect"/>
                  </v:shapetype>
                  <v:shape id="MSIPCM11804a829cdabce04e6d2c8b"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C7F0D" w:rsidR="008C7F0D" w:rsidP="008C7F0D" w:rsidRDefault="008C7F0D" w14:paraId="0A889D19" w14:textId="77777777">
                          <w:pPr>
                            <w:jc w:val="center"/>
                            <w:rPr>
                              <w:rFonts w:ascii="Calibri" w:hAnsi="Calibri" w:cs="Calibri"/>
                              <w:color w:val="000000"/>
                              <w:sz w:val="20"/>
                            </w:rPr>
                          </w:pPr>
                          <w:r w:rsidRPr="008C7F0D">
                            <w:rPr>
                              <w:rFonts w:ascii="Calibri" w:hAnsi="Calibri" w:cs="Calibri"/>
                              <w:color w:val="000000"/>
                              <w:sz w:val="20"/>
                            </w:rPr>
                            <w:t>Uso Interno</w:t>
                          </w:r>
                        </w:p>
                      </w:txbxContent>
                    </v:textbox>
                    <w10:wrap anchorx="page" anchory="page"/>
                  </v:shape>
                </w:pict>
              </mc:Fallback>
            </mc:AlternateContent>
          </w:r>
          <w:r w:rsidRPr="009349F3" w:rsidR="00181ABF">
            <w:rPr>
              <w:b/>
              <w:color w:val="7F7F7F" w:themeColor="text1" w:themeTint="80"/>
              <w:sz w:val="16"/>
              <w:szCs w:val="16"/>
            </w:rPr>
            <w:t>Teléfono</w:t>
          </w:r>
          <w:r w:rsidR="00181ABF">
            <w:rPr>
              <w:b/>
              <w:color w:val="7F7F7F" w:themeColor="text1" w:themeTint="80"/>
              <w:sz w:val="16"/>
              <w:szCs w:val="16"/>
            </w:rPr>
            <w:t>:</w:t>
          </w:r>
          <w:r w:rsidRPr="009349F3" w:rsidR="00181ABF">
            <w:rPr>
              <w:b/>
              <w:color w:val="7F7F7F" w:themeColor="text1" w:themeTint="80"/>
              <w:sz w:val="16"/>
              <w:szCs w:val="16"/>
            </w:rPr>
            <w:t xml:space="preserve"> (506) 2243</w:t>
          </w:r>
          <w:r w:rsidR="00181ABF">
            <w:rPr>
              <w:b/>
              <w:color w:val="7F7F7F" w:themeColor="text1" w:themeTint="80"/>
              <w:sz w:val="16"/>
              <w:szCs w:val="16"/>
            </w:rPr>
            <w:t>-</w:t>
          </w:r>
          <w:r w:rsidRPr="009349F3" w:rsidR="00181ABF">
            <w:rPr>
              <w:b/>
              <w:color w:val="7F7F7F" w:themeColor="text1" w:themeTint="80"/>
              <w:sz w:val="16"/>
              <w:szCs w:val="16"/>
            </w:rPr>
            <w:t>4848</w:t>
          </w:r>
        </w:p>
        <w:p w:rsidRPr="009349F3" w:rsidR="00181ABF" w:rsidP="00181ABF" w:rsidRDefault="00181ABF" w14:paraId="3CCF06E6"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6D488011" w14:textId="77777777">
          <w:pPr>
            <w:pStyle w:val="Piedepgina"/>
            <w:rPr>
              <w:b/>
              <w:color w:val="7F7F7F" w:themeColor="text1" w:themeTint="80"/>
              <w:sz w:val="16"/>
              <w:szCs w:val="16"/>
            </w:rPr>
          </w:pPr>
        </w:p>
      </w:tc>
      <w:tc>
        <w:tcPr>
          <w:tcW w:w="2943" w:type="dxa"/>
        </w:tcPr>
        <w:p w:rsidRPr="009349F3" w:rsidR="00181ABF" w:rsidP="00181ABF" w:rsidRDefault="00181ABF" w14:paraId="1165F634"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0FA2DD45"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760F5244"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1192BBF3"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214D" w:rsidRDefault="0096214D" w14:paraId="791D6DB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4E6E" w14:textId="77777777" w:rsidR="009576A6" w:rsidRDefault="009576A6" w:rsidP="00181ABF">
      <w:pPr>
        <w:spacing w:line="240" w:lineRule="auto"/>
      </w:pPr>
      <w:r>
        <w:separator/>
      </w:r>
    </w:p>
  </w:footnote>
  <w:footnote w:type="continuationSeparator" w:id="0">
    <w:p w14:paraId="511011C1" w14:textId="77777777" w:rsidR="009576A6" w:rsidRDefault="009576A6" w:rsidP="00181ABF">
      <w:pPr>
        <w:spacing w:line="240" w:lineRule="auto"/>
      </w:pPr>
      <w:r>
        <w:continuationSeparator/>
      </w:r>
    </w:p>
  </w:footnote>
  <w:footnote w:type="continuationNotice" w:id="1">
    <w:p w14:paraId="5C285EEF" w14:textId="77777777" w:rsidR="005B7B50" w:rsidRDefault="005B7B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214D" w:rsidRDefault="0096214D" w14:paraId="04AAF486"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7198E1B6" w14:textId="77777777">
    <w:pPr>
      <w:pStyle w:val="Encabezado"/>
    </w:pPr>
  </w:p>
  <w:p w:rsidR="00181ABF" w:rsidP="00181ABF" w:rsidRDefault="00181ABF" w14:paraId="1117E534" w14:textId="77777777">
    <w:pPr>
      <w:pStyle w:val="Encabezado"/>
      <w:jc w:val="center"/>
    </w:pPr>
    <w:r>
      <w:rPr>
        <w:noProof/>
        <w:lang w:val="es-CR" w:eastAsia="es-CR"/>
      </w:rPr>
      <w:drawing>
        <wp:inline distT="0" distB="0" distL="0" distR="0" wp14:anchorId="08E4C064" wp14:editId="4AB57C8B">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214D" w:rsidRDefault="0096214D" w14:paraId="6518688C"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1739"/>
    <w:multiLevelType w:val="hybridMultilevel"/>
    <w:tmpl w:val="D3F286F8"/>
    <w:lvl w:ilvl="0" w:tplc="140A0001">
      <w:start w:val="1"/>
      <w:numFmt w:val="bullet"/>
      <w:lvlText w:val=""/>
      <w:lvlJc w:val="left"/>
      <w:pPr>
        <w:ind w:left="720" w:hanging="360"/>
      </w:pPr>
      <w:rPr>
        <w:rFonts w:ascii="Symbol" w:hAnsi="Symbol" w:hint="default"/>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7DF0524"/>
    <w:multiLevelType w:val="hybridMultilevel"/>
    <w:tmpl w:val="E5D25932"/>
    <w:lvl w:ilvl="0" w:tplc="140A0015">
      <w:start w:val="3"/>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6F835404"/>
    <w:multiLevelType w:val="hybridMultilevel"/>
    <w:tmpl w:val="A89040CA"/>
    <w:lvl w:ilvl="0" w:tplc="01928184">
      <w:start w:val="1"/>
      <w:numFmt w:val="decimal"/>
      <w:lvlText w:val="%1."/>
      <w:lvlJc w:val="left"/>
      <w:pPr>
        <w:ind w:left="720" w:hanging="360"/>
      </w:pPr>
      <w:rPr>
        <w:i w:val="0"/>
        <w:iCs w:val="0"/>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A6"/>
    <w:rsid w:val="00011294"/>
    <w:rsid w:val="000202E3"/>
    <w:rsid w:val="00027945"/>
    <w:rsid w:val="00181ABF"/>
    <w:rsid w:val="001C63A9"/>
    <w:rsid w:val="001D1509"/>
    <w:rsid w:val="00226A99"/>
    <w:rsid w:val="00226DDC"/>
    <w:rsid w:val="002B4BD5"/>
    <w:rsid w:val="002C0CFB"/>
    <w:rsid w:val="003172BE"/>
    <w:rsid w:val="003744AC"/>
    <w:rsid w:val="003967FF"/>
    <w:rsid w:val="003E49D1"/>
    <w:rsid w:val="0046105A"/>
    <w:rsid w:val="004840A1"/>
    <w:rsid w:val="005453B9"/>
    <w:rsid w:val="00545C2F"/>
    <w:rsid w:val="00585CF6"/>
    <w:rsid w:val="00597AA8"/>
    <w:rsid w:val="005B7B50"/>
    <w:rsid w:val="006241DE"/>
    <w:rsid w:val="00711F3B"/>
    <w:rsid w:val="00714351"/>
    <w:rsid w:val="007713CD"/>
    <w:rsid w:val="008C7F0D"/>
    <w:rsid w:val="00914406"/>
    <w:rsid w:val="00937EF0"/>
    <w:rsid w:val="009404B4"/>
    <w:rsid w:val="009576A6"/>
    <w:rsid w:val="0096214D"/>
    <w:rsid w:val="009D0437"/>
    <w:rsid w:val="00A16A22"/>
    <w:rsid w:val="00A57766"/>
    <w:rsid w:val="00A940E6"/>
    <w:rsid w:val="00B5696D"/>
    <w:rsid w:val="00B9674E"/>
    <w:rsid w:val="00D2422E"/>
    <w:rsid w:val="00D50909"/>
    <w:rsid w:val="00D6098B"/>
    <w:rsid w:val="00D67CC3"/>
    <w:rsid w:val="00D83B39"/>
    <w:rsid w:val="00D90222"/>
    <w:rsid w:val="00D95895"/>
    <w:rsid w:val="00DC26E4"/>
    <w:rsid w:val="00DE2E35"/>
    <w:rsid w:val="00DF2ACF"/>
    <w:rsid w:val="00E42AAC"/>
    <w:rsid w:val="00ED0AD2"/>
    <w:rsid w:val="00F740E9"/>
    <w:rsid w:val="00FF3BD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BC03C"/>
  <w15:chartTrackingRefBased/>
  <w15:docId w15:val="{F4E8C069-4034-41A0-8DC9-BF3A10FE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9576A6"/>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9576A6"/>
    <w:rPr>
      <w:color w:val="0563C1" w:themeColor="hyperlink"/>
      <w:u w:val="single"/>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9576A6"/>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9576A6"/>
    <w:pPr>
      <w:spacing w:after="200" w:line="276" w:lineRule="auto"/>
      <w:ind w:left="720"/>
      <w:contextualSpacing/>
      <w:jc w:val="left"/>
    </w:pPr>
    <w:rPr>
      <w:rFonts w:ascii="Calibri" w:eastAsiaTheme="minorHAnsi" w:hAnsi="Calibri" w:cs="Calibri"/>
      <w:szCs w:val="22"/>
      <w:lang w:val="es-CR"/>
    </w:rPr>
  </w:style>
  <w:style w:type="character" w:styleId="Mencinsinresolver">
    <w:name w:val="Unresolved Mention"/>
    <w:basedOn w:val="Fuentedeprrafopredeter"/>
    <w:uiPriority w:val="99"/>
    <w:semiHidden/>
    <w:unhideWhenUsed/>
    <w:rsid w:val="00D95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ccr.webex.com/weblink/register/r4d0964f6c3b1f8939c8746b319d13b8d" TargetMode="External"/><Relationship Id="rId18" Type="http://schemas.openxmlformats.org/officeDocument/2006/relationships/hyperlink" Target="mailto:arojas@camaradebancos.fi.cr"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bccr.webex.com/weblink/register/r4674d27113251913b05788fd46b56010" TargetMode="External"/><Relationship Id="rId17" Type="http://schemas.openxmlformats.org/officeDocument/2006/relationships/hyperlink" Target="mailto:directora@camaradebancos.fi.c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ecretaria@abc.fi.c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ejecutiva@abc.fi.cr" TargetMode="External"/><Relationship Id="rId23" Type="http://schemas.openxmlformats.org/officeDocument/2006/relationships/header" Target="header3.xml"/><Relationship Id="rId28"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A26E29E28440AEBFD8D580C6172BE5"/>
        <w:category>
          <w:name w:val="General"/>
          <w:gallery w:val="placeholder"/>
        </w:category>
        <w:types>
          <w:type w:val="bbPlcHdr"/>
        </w:types>
        <w:behaviors>
          <w:behavior w:val="content"/>
        </w:behaviors>
        <w:guid w:val="{31FD530D-2ED1-424F-A6C0-81AA352F58E0}"/>
      </w:docPartPr>
      <w:docPartBody>
        <w:p w:rsidR="000D48DA" w:rsidRDefault="003F0838" w:rsidP="003F0838">
          <w:pPr>
            <w:pStyle w:val="51A26E29E28440AEBFD8D580C6172BE5"/>
          </w:pPr>
          <w:r w:rsidRPr="001E0779">
            <w:rPr>
              <w:rStyle w:val="Textodelmarcadordeposicin"/>
            </w:rPr>
            <w:t>Haga clic aquí para escribir texto.</w:t>
          </w:r>
        </w:p>
      </w:docPartBody>
    </w:docPart>
    <w:docPart>
      <w:docPartPr>
        <w:name w:val="EAA8A0585C65480090E18873C420AC76"/>
        <w:category>
          <w:name w:val="General"/>
          <w:gallery w:val="placeholder"/>
        </w:category>
        <w:types>
          <w:type w:val="bbPlcHdr"/>
        </w:types>
        <w:behaviors>
          <w:behavior w:val="content"/>
        </w:behaviors>
        <w:guid w:val="{061F239D-732F-4E35-89AD-B0C292F49F67}"/>
      </w:docPartPr>
      <w:docPartBody>
        <w:p w:rsidR="000D48DA" w:rsidRDefault="003F0838" w:rsidP="003F0838">
          <w:pPr>
            <w:pStyle w:val="EAA8A0585C65480090E18873C420AC7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38"/>
    <w:rsid w:val="000D48DA"/>
    <w:rsid w:val="003F0838"/>
    <w:rsid w:val="00984EF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0838"/>
  </w:style>
  <w:style w:type="paragraph" w:customStyle="1" w:styleId="51A26E29E28440AEBFD8D580C6172BE5">
    <w:name w:val="51A26E29E28440AEBFD8D580C6172BE5"/>
    <w:rsid w:val="003F0838"/>
  </w:style>
  <w:style w:type="paragraph" w:customStyle="1" w:styleId="EAA8A0585C65480090E18873C420AC76">
    <w:name w:val="EAA8A0585C65480090E18873C420AC76"/>
    <w:rsid w:val="003F0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8r63GmsHzRHXnKI1iEV6SstDgQnqYcEiAUZptoH+uT8=</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gs+zYmekhoziZCQfRd+nLUarqsxUc4CilxWKSWCnHUI=</DigestValue>
    </Reference>
  </SignedInfo>
  <SignatureValue>hY8mOHa0wXhQD9TVWQgHcFTdwXSd3VahnRxs+ouC/C0MFVYmKAN+qqp5F6e06Y8EdOL/TLhNNdcA
th00KFypZUT4W9EwucEhNcpwjaXuzmW4QQD27UcvR1n1hXFm9QyUTcbvNZkTbxoWVDGsPB9gI5b5
LAlGG/9y9anoIeoruLfi1h0SCTbrkXJDvLngoUjmzWB+jprWwAbQAU72SdkWvi2jHd6QSummrcNN
YNN8pfS02XgjGPemCrGNzmyszxpAD+mW7+o6nANqS2qxNbBKDi1XDP4l7kUw4j2eRXrysg6x3pMx
5jQbxN+NBVGclDsktjklcU/faiiqdhZFM7KM6A==</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1b0lEHKJRyZmVbL+b/zeDy1qubodu7u3KzsqzfxfpYo=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0ss8Aj3GfDiiDeWHnWAcFe7pESzxe4MEjS89IA4EFnk=</DigestValue>
      </Reference>
      <Reference URI="/word/endnotes.xml?ContentType=application/vnd.openxmlformats-officedocument.wordprocessingml.endnotes+xml">
        <DigestMethod Algorithm="http://www.w3.org/2001/04/xmlenc#sha256"/>
        <DigestValue>K/fTNGCR8RQLHFJn8ldChxV6br9VrP91ji8YWQ8MzpI=</DigestValue>
      </Reference>
      <Reference URI="/word/fontTable.xml?ContentType=application/vnd.openxmlformats-officedocument.wordprocessingml.fontTable+xml">
        <DigestMethod Algorithm="http://www.w3.org/2001/04/xmlenc#sha256"/>
        <DigestValue>N6SZ4+oxtTSTtvq629B7tbO420C/dbNYYLyieEL9CAs=</DigestValue>
      </Reference>
      <Reference URI="/word/footer1.xml?ContentType=application/vnd.openxmlformats-officedocument.wordprocessingml.footer+xml">
        <DigestMethod Algorithm="http://www.w3.org/2001/04/xmlenc#sha256"/>
        <DigestValue>rPbSUNiBOhfpXEo1JmenQq76nYQ/h8/J5urXBt8RIbM=</DigestValue>
      </Reference>
      <Reference URI="/word/footer2.xml?ContentType=application/vnd.openxmlformats-officedocument.wordprocessingml.footer+xml">
        <DigestMethod Algorithm="http://www.w3.org/2001/04/xmlenc#sha256"/>
        <DigestValue>rzD1Hb6yn9Phex1k9n8aSVTwOqxAHXcWFPrUKDqI9wE=</DigestValue>
      </Reference>
      <Reference URI="/word/footer3.xml?ContentType=application/vnd.openxmlformats-officedocument.wordprocessingml.footer+xml">
        <DigestMethod Algorithm="http://www.w3.org/2001/04/xmlenc#sha256"/>
        <DigestValue>SwvRIwIABbRdo9KA9DZCNClxt6peiXpx1Kk4NS5IYBU=</DigestValue>
      </Reference>
      <Reference URI="/word/footnotes.xml?ContentType=application/vnd.openxmlformats-officedocument.wordprocessingml.footnotes+xml">
        <DigestMethod Algorithm="http://www.w3.org/2001/04/xmlenc#sha256"/>
        <DigestValue>pp/Wrfp9buyxB0SYB8nOnD4xXJaFL3e19QLiWppA/8w=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UnWmuIljodvc/NLAdri7LD0uia2hFZmZ/Ydp4uuAyow=</DigestValue>
      </Reference>
      <Reference URI="/word/glossary/fontTable.xml?ContentType=application/vnd.openxmlformats-officedocument.wordprocessingml.fontTable+xml">
        <DigestMethod Algorithm="http://www.w3.org/2001/04/xmlenc#sha256"/>
        <DigestValue>N6SZ4+oxtTSTtvq629B7tbO420C/dbNYYLyieEL9CAs=</DigestValue>
      </Reference>
      <Reference URI="/word/glossary/settings.xml?ContentType=application/vnd.openxmlformats-officedocument.wordprocessingml.settings+xml">
        <DigestMethod Algorithm="http://www.w3.org/2001/04/xmlenc#sha256"/>
        <DigestValue>CO/Ovjhb+cy1KZpsNztCOkwEJonYa6Wuw5qczrZ5F/U=</DigestValue>
      </Reference>
      <Reference URI="/word/glossary/styles.xml?ContentType=application/vnd.openxmlformats-officedocument.wordprocessingml.styles+xml">
        <DigestMethod Algorithm="http://www.w3.org/2001/04/xmlenc#sha256"/>
        <DigestValue>X3C1kQXK8N6FVqUlkR0kpyn7akDFxrGZj5avJL/lCas=</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m8VcfyS96qj2yJhmv5e6vn9tic3IirI5Kum7+bALW9Y=</DigestValue>
      </Reference>
      <Reference URI="/word/header2.xml?ContentType=application/vnd.openxmlformats-officedocument.wordprocessingml.header+xml">
        <DigestMethod Algorithm="http://www.w3.org/2001/04/xmlenc#sha256"/>
        <DigestValue>DJ9mqNMXy8VXFHJ1HqCN9X4b3wd9LyN9z7Tsp7yYN90=</DigestValue>
      </Reference>
      <Reference URI="/word/header3.xml?ContentType=application/vnd.openxmlformats-officedocument.wordprocessingml.header+xml">
        <DigestMethod Algorithm="http://www.w3.org/2001/04/xmlenc#sha256"/>
        <DigestValue>S7OFbA28x5p/KiVIjlmVexrQTMLUXSMH0BisO17QP9Q=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nOEoRrr2tdbOaoXFxZ3CSbXKvxUk2eBZPujOytLnCpA=</DigestValue>
      </Reference>
      <Reference URI="/word/settings.xml?ContentType=application/vnd.openxmlformats-officedocument.wordprocessingml.settings+xml">
        <DigestMethod Algorithm="http://www.w3.org/2001/04/xmlenc#sha256"/>
        <DigestValue>iifAZTtluEMiW5UQ5HCf5Ar3xS4asbJ1W4j9xSUf7nk=</DigestValue>
      </Reference>
      <Reference URI="/word/styles.xml?ContentType=application/vnd.openxmlformats-officedocument.wordprocessingml.styles+xml">
        <DigestMethod Algorithm="http://www.w3.org/2001/04/xmlenc#sha256"/>
        <DigestValue>1oJKvZ4adk7C3O3Te/K6fC1sUSNQNqU31ySaBQSSfJQ=</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2023-06-13T22:06:22Z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2023-06-13T22:06:22Z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jnmzQE9jxn0xw6aDpeC/ydcAhAi/YhuCK9d2NZ0CIosCBBSup1EYDzIwMjMwNjEzMjIwNjI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</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0W92RdbT0uU4nnRXyGjiQ5NMoWw=</xd:ByKey>
                  </xd:ResponderID>
                  <xd:ProducedAt>2023-06-13T16:56:47Z</xd:ProducedAt>
                </xd:OCSPIdentifier>
                <xd:DigestAlgAndValue>
                  <DigestMethod Algorithm="http://www.w3.org/2001/04/xmlenc#sha256"/>
                  <DigestValue>5DimU1E49uBjFNN3T+VGctVLEBhOsVtaMXPNNJ0+EAs=</DigestValue>
                </xd:DigestAlgAndValue>
              </xd:OCSPRef>
            </xd:OCSPRefs>
            <xd:CRLRefs>
              <xd:CRLRef>
                <xd:DigestAlgAndValue>
                  <DigestMethod Algorithm="http://www.w3.org/2001/04/xmlenc#sha256"/>
                  <DigestValue>+lYs/R4OFL1Y4ZP3DJ2j1aBBr1D4Sdtwii/SZgyKbLk=</DigestValue>
                </xd:DigestAlgAndValue>
                <xd:CRLIdentifier>
                  <xd:Issuer>CN=CA POLITICA PERSONA FISICA - COSTA RICA v2, OU=DCFD, O=MICITT, C=CR, SERIALNUMBER=CPJ-2-100-098311</xd:Issuer>
                  <xd:IssueTime>2023-04-27T19:05:50Z</xd:IssueTime>
                </xd:CRLIdentifier>
              </xd:CRLRef>
              <xd:CRLRef>
                <xd:DigestAlgAndValue>
                  <DigestMethod Algorithm="http://www.w3.org/2001/04/xmlenc#sha256"/>
                  <DigestValue>NGkoo+MZaRupSexO4vvkUrSnZytfNN9NDbP2dRCMT8M=</DigestValue>
                </xd:DigestAlgAndValue>
                <xd:CRLIdentifier>
                  <xd:Issuer>CN=CA RAIZ NACIONAL - COSTA RICA v2, C=CR, O=MICITT, OU=DCFD, SERIALNUMBER=CPJ-2-100-098311</xd:Issuer>
                  <xd:IssueTime>2023-03-07T15:16:54Z</xd:IssueTime>
                </xd:CRLIdentifier>
              </xd:CRLRef>
            </xd:CRLRefs>
          </xd:CompleteRevocationRefs>
          <xd:RevocationValues>
            <xd:OCSPValues>
              <xd:EncapsulatedOCSPValue>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</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</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Sve0KGsTRHP5QY5cJ5/c92Yw8zQE8FOBWfvB77AbcAwCBBSup1IYDzIwMjMwNjEzMjIwNjI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12" ma:contentTypeDescription="Crear nuevo documento." ma:contentTypeScope="" ma:versionID="c5aed24cd967fbeb1987205df3c7e4ca">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UserInfo>
        <DisplayName>SALIENTE DIRECTORES DE SUPERVISION</DisplayName>
        <AccountId>717</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Presentación Ejercicio IFNE
Informar a SALIENTE NORMAS, DIRECTORES DE SUPERVISIÓN </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2022-10-25T06:00:00+00:00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Presentación Ejercicio IFNE</Subject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81F1AE26-6ED4-40CB-8DFD-2956075D7684}"/>
</file>

<file path=customXml/itemProps2.xml><?xml version="1.0" encoding="utf-8"?>
<ds:datastoreItem xmlns:ds="http://schemas.openxmlformats.org/officeDocument/2006/customXml" ds:itemID="{897877BF-7EAA-46B7-8339-ECE9289922ED}"/>
</file>

<file path=customXml/itemProps3.xml><?xml version="1.0" encoding="utf-8"?>
<ds:datastoreItem xmlns:ds="http://schemas.openxmlformats.org/officeDocument/2006/customXml" ds:itemID="{9E241574-3D5B-4234-9DD6-DE57D741D1A2}"/>
</file>

<file path=customXml/itemProps4.xml><?xml version="1.0" encoding="utf-8"?>
<ds:datastoreItem xmlns:ds="http://schemas.openxmlformats.org/officeDocument/2006/customXml" ds:itemID="{2D6A0FF2-FEB0-4C3D-AF7D-FF8E3E2C20EB}"/>
</file>

<file path=customXml/itemProps5.xml><?xml version="1.0" encoding="utf-8"?>
<ds:datastoreItem xmlns:ds="http://schemas.openxmlformats.org/officeDocument/2006/customXml" ds:itemID="{7C9448BE-48F2-4CE1-9143-62630505FB85}"/>
</file>

<file path=customXml/itemProps6.xml><?xml version="1.0" encoding="utf-8"?>
<ds:datastoreItem xmlns:ds="http://schemas.openxmlformats.org/officeDocument/2006/customXml" ds:itemID="{CC31306B-D57A-46C6-8B60-F2FC6B738B12}"/>
</file>

<file path=docProps/app.xml><?xml version="1.0" encoding="utf-8"?>
<Properties xmlns="http://schemas.openxmlformats.org/officeDocument/2006/extended-properties" xmlns:vt="http://schemas.openxmlformats.org/officeDocument/2006/docPropsVTypes">
  <Template>plantilla-SGF-DST-DNO-22</Template>
  <TotalTime>1406</TotalTime>
  <Pages>3</Pages>
  <Words>619</Words>
  <Characters>3405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 ALPIZAR GILBERTO ELIECER</dc:creator>
  <cp:keywords/>
  <dc:description/>
  <cp:lastModifiedBy>VARGAS LEAL MARIA GABRIELA</cp:lastModifiedBy>
  <cp:revision>66</cp:revision>
  <dcterms:created xsi:type="dcterms:W3CDTF">2023-06-05T22:22:00Z</dcterms:created>
  <dcterms:modified xsi:type="dcterms:W3CDTF">2023-06-13T19:02:00Z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2023-06-05T22:27:16Z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36f9ff4c-62ed-492f-ad10-46d42c12a954</vt:lpwstr>
  </property>
  <property fmtid="{D5CDD505-2E9C-101B-9397-08002B2CF9AE}" pid="17" name="MSIP_Label_b8b4be34-365a-4a68-b9fb-75c1b6874315_ContentBits">
    <vt:lpwstr>2</vt:lpwstr>
  </property>
  <property fmtid="{D5CDD505-2E9C-101B-9397-08002B2CF9AE}" pid="18" name="Order">
    <vt:r8>120400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f1fd9d7f-da86-405a-9476-87cbb240632e,5;769919c7-9da3-41ff-b395-8ac0bca7c92c,7;</vt:lpwstr>
  </property>
</Properties>
</file>